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1A" w:rsidRPr="007A201B" w:rsidRDefault="00BB7D1A" w:rsidP="00436E5A">
      <w:pPr>
        <w:ind w:firstLine="720"/>
        <w:jc w:val="center"/>
        <w:rPr>
          <w:rFonts w:ascii="Candara" w:hAnsi="Candara" w:cs="Lucida Sans Unicode"/>
          <w:b/>
          <w:sz w:val="36"/>
          <w:szCs w:val="36"/>
        </w:rPr>
      </w:pPr>
      <w:bookmarkStart w:id="0" w:name="_GoBack"/>
      <w:bookmarkEnd w:id="0"/>
      <w:r w:rsidRPr="007A201B">
        <w:rPr>
          <w:rFonts w:ascii="Candara" w:hAnsi="Candara" w:cs="Lucida Sans Unicode"/>
          <w:b/>
          <w:sz w:val="36"/>
          <w:szCs w:val="36"/>
        </w:rPr>
        <w:t>TERMS OF REFERENCE</w:t>
      </w:r>
    </w:p>
    <w:p w:rsidR="00BB7D1A" w:rsidRPr="007A201B" w:rsidRDefault="00BB7D1A" w:rsidP="00BB7D1A">
      <w:pPr>
        <w:jc w:val="center"/>
        <w:rPr>
          <w:rFonts w:ascii="Candara" w:hAnsi="Candara" w:cs="Lucida Sans Unicode"/>
          <w:b/>
          <w:sz w:val="36"/>
          <w:szCs w:val="36"/>
        </w:rPr>
      </w:pPr>
      <w:r w:rsidRPr="007A201B">
        <w:rPr>
          <w:rFonts w:ascii="Candara" w:hAnsi="Candara" w:cs="Lucida Sans Unicode"/>
          <w:b/>
          <w:sz w:val="36"/>
          <w:szCs w:val="36"/>
        </w:rPr>
        <w:t xml:space="preserve">FOR THE </w:t>
      </w:r>
    </w:p>
    <w:p w:rsidR="00BB7D1A" w:rsidRPr="007A201B" w:rsidRDefault="00BB7D1A" w:rsidP="00BB7D1A">
      <w:pPr>
        <w:jc w:val="center"/>
        <w:rPr>
          <w:rFonts w:ascii="Candara" w:hAnsi="Candara" w:cs="Lucida Sans Unicode"/>
          <w:b/>
          <w:sz w:val="36"/>
          <w:szCs w:val="36"/>
        </w:rPr>
      </w:pPr>
      <w:r w:rsidRPr="007A201B">
        <w:rPr>
          <w:rFonts w:ascii="Candara" w:hAnsi="Candara" w:cs="Lucida Sans Unicode"/>
          <w:b/>
          <w:sz w:val="36"/>
          <w:szCs w:val="36"/>
        </w:rPr>
        <w:t>FINANCE COMMISSION</w:t>
      </w:r>
    </w:p>
    <w:p w:rsidR="001C1E49" w:rsidRPr="007A201B" w:rsidRDefault="001C1E49" w:rsidP="0052077C">
      <w:pPr>
        <w:pStyle w:val="ListParagraph"/>
        <w:numPr>
          <w:ilvl w:val="0"/>
          <w:numId w:val="14"/>
        </w:numPr>
        <w:tabs>
          <w:tab w:val="left" w:pos="567"/>
        </w:tabs>
        <w:spacing w:before="80" w:line="288" w:lineRule="auto"/>
        <w:ind w:hanging="720"/>
        <w:rPr>
          <w:rFonts w:ascii="Candara" w:hAnsi="Candara" w:cs="Arial"/>
          <w:b/>
          <w:sz w:val="28"/>
          <w:szCs w:val="28"/>
        </w:rPr>
      </w:pPr>
      <w:r w:rsidRPr="007A201B">
        <w:rPr>
          <w:rFonts w:ascii="Candara" w:hAnsi="Candara" w:cs="Arial"/>
          <w:b/>
          <w:sz w:val="28"/>
          <w:szCs w:val="28"/>
        </w:rPr>
        <w:t>Background</w:t>
      </w:r>
    </w:p>
    <w:p w:rsidR="001C1E49" w:rsidRPr="007A201B" w:rsidRDefault="00147FDB" w:rsidP="008F6AB0">
      <w:pPr>
        <w:tabs>
          <w:tab w:val="left" w:pos="567"/>
        </w:tabs>
        <w:spacing w:before="80" w:line="288" w:lineRule="auto"/>
        <w:jc w:val="both"/>
        <w:rPr>
          <w:rFonts w:ascii="Candara" w:hAnsi="Candara" w:cs="Arial"/>
          <w:sz w:val="28"/>
          <w:szCs w:val="28"/>
        </w:rPr>
      </w:pPr>
      <w:r w:rsidRPr="007A201B">
        <w:rPr>
          <w:rFonts w:ascii="Candara" w:hAnsi="Candara" w:cs="Arial"/>
          <w:sz w:val="28"/>
          <w:szCs w:val="28"/>
        </w:rPr>
        <w:t xml:space="preserve">The </w:t>
      </w:r>
      <w:r w:rsidR="001C1E49" w:rsidRPr="007A201B">
        <w:rPr>
          <w:rFonts w:ascii="Candara" w:hAnsi="Candara" w:cs="Arial"/>
          <w:sz w:val="28"/>
          <w:szCs w:val="28"/>
        </w:rPr>
        <w:t>Government</w:t>
      </w:r>
      <w:r w:rsidRPr="007A201B">
        <w:rPr>
          <w:rFonts w:ascii="Candara" w:hAnsi="Candara" w:cs="Arial"/>
          <w:sz w:val="28"/>
          <w:szCs w:val="28"/>
        </w:rPr>
        <w:t xml:space="preserve"> of Botswana provides between 80 to</w:t>
      </w:r>
      <w:r w:rsidR="00F51214" w:rsidRPr="007A201B">
        <w:rPr>
          <w:rFonts w:ascii="Candara" w:hAnsi="Candara" w:cs="Arial"/>
          <w:sz w:val="28"/>
          <w:szCs w:val="28"/>
        </w:rPr>
        <w:t xml:space="preserve"> 96</w:t>
      </w:r>
      <w:r w:rsidR="001C1E49" w:rsidRPr="007A201B">
        <w:rPr>
          <w:rFonts w:ascii="Candara" w:hAnsi="Candara" w:cs="Arial"/>
          <w:sz w:val="28"/>
          <w:szCs w:val="28"/>
        </w:rPr>
        <w:t>% as Revenue Support Grant</w:t>
      </w:r>
      <w:r w:rsidR="00DF0DAA" w:rsidRPr="007A201B">
        <w:rPr>
          <w:rFonts w:ascii="Candara" w:hAnsi="Candara" w:cs="Arial"/>
          <w:sz w:val="28"/>
          <w:szCs w:val="28"/>
        </w:rPr>
        <w:t xml:space="preserve"> </w:t>
      </w:r>
      <w:r w:rsidRPr="007A201B">
        <w:rPr>
          <w:rFonts w:ascii="Candara" w:hAnsi="Candara" w:cs="Arial"/>
          <w:sz w:val="28"/>
          <w:szCs w:val="28"/>
        </w:rPr>
        <w:t>(RSG)</w:t>
      </w:r>
      <w:r w:rsidR="001C1E49" w:rsidRPr="007A201B">
        <w:rPr>
          <w:rFonts w:ascii="Candara" w:hAnsi="Candara" w:cs="Arial"/>
          <w:sz w:val="28"/>
          <w:szCs w:val="28"/>
        </w:rPr>
        <w:t xml:space="preserve"> to Local Authorities for their Recurrent Budget while Development Budget </w:t>
      </w:r>
      <w:r w:rsidR="004128E4" w:rsidRPr="007A201B">
        <w:rPr>
          <w:rFonts w:ascii="Candara" w:hAnsi="Candara" w:cs="Arial"/>
          <w:sz w:val="28"/>
          <w:szCs w:val="28"/>
        </w:rPr>
        <w:t>is funded at 100%. The councils are thus expected to generate the oth</w:t>
      </w:r>
      <w:r w:rsidRPr="007A201B">
        <w:rPr>
          <w:rFonts w:ascii="Candara" w:hAnsi="Candara" w:cs="Arial"/>
          <w:sz w:val="28"/>
          <w:szCs w:val="28"/>
        </w:rPr>
        <w:t xml:space="preserve">er 10 to 20% of the RSG. </w:t>
      </w:r>
      <w:r w:rsidR="008F6AB0" w:rsidRPr="007A201B">
        <w:rPr>
          <w:rFonts w:ascii="Candara" w:hAnsi="Candara" w:cs="Arial"/>
          <w:sz w:val="28"/>
          <w:szCs w:val="28"/>
        </w:rPr>
        <w:t xml:space="preserve"> </w:t>
      </w:r>
      <w:r w:rsidRPr="007A201B">
        <w:rPr>
          <w:rFonts w:ascii="Candara" w:hAnsi="Candara" w:cs="Arial"/>
          <w:sz w:val="28"/>
          <w:szCs w:val="28"/>
        </w:rPr>
        <w:t>T</w:t>
      </w:r>
      <w:r w:rsidR="004128E4" w:rsidRPr="007A201B">
        <w:rPr>
          <w:rFonts w:ascii="Candara" w:hAnsi="Candara" w:cs="Arial"/>
          <w:sz w:val="28"/>
          <w:szCs w:val="28"/>
        </w:rPr>
        <w:t xml:space="preserve">his </w:t>
      </w:r>
      <w:r w:rsidR="008F6AB0" w:rsidRPr="007A201B">
        <w:rPr>
          <w:rFonts w:ascii="Candara" w:hAnsi="Candara" w:cs="Arial"/>
          <w:sz w:val="28"/>
          <w:szCs w:val="28"/>
        </w:rPr>
        <w:t xml:space="preserve"> being the case, it is disturbing to note that Councils are owed millions of Pula from property rates, service levy, sewerage connection, sanitation fees and other critical income streams. </w:t>
      </w:r>
    </w:p>
    <w:p w:rsidR="008F6AB0" w:rsidRPr="007A201B" w:rsidRDefault="008F6AB0" w:rsidP="008F6AB0">
      <w:pPr>
        <w:tabs>
          <w:tab w:val="left" w:pos="567"/>
        </w:tabs>
        <w:spacing w:before="80" w:line="288" w:lineRule="auto"/>
        <w:jc w:val="both"/>
        <w:rPr>
          <w:rFonts w:ascii="Candara" w:hAnsi="Candara" w:cs="Arial"/>
          <w:sz w:val="28"/>
          <w:szCs w:val="28"/>
        </w:rPr>
      </w:pPr>
      <w:r w:rsidRPr="007A201B">
        <w:rPr>
          <w:rFonts w:ascii="Candara" w:hAnsi="Candara" w:cs="Arial"/>
          <w:sz w:val="28"/>
          <w:szCs w:val="28"/>
        </w:rPr>
        <w:t>In response to these challenges of poor collection of revenues by Councils, the Ministry of Local Government established a Task Team</w:t>
      </w:r>
      <w:r w:rsidR="00436E5A" w:rsidRPr="007A201B">
        <w:rPr>
          <w:rFonts w:ascii="Candara" w:hAnsi="Candara" w:cs="Arial"/>
          <w:sz w:val="28"/>
          <w:szCs w:val="28"/>
        </w:rPr>
        <w:t xml:space="preserve"> in 2010, </w:t>
      </w:r>
      <w:r w:rsidRPr="007A201B">
        <w:rPr>
          <w:rFonts w:ascii="Candara" w:hAnsi="Candara" w:cs="Arial"/>
          <w:sz w:val="28"/>
          <w:szCs w:val="28"/>
        </w:rPr>
        <w:t>to come up with revenue collection and budget management strategies, explore potential sources of revenue to exp</w:t>
      </w:r>
      <w:r w:rsidR="00F95490" w:rsidRPr="007A201B">
        <w:rPr>
          <w:rFonts w:ascii="Candara" w:hAnsi="Candara" w:cs="Arial"/>
          <w:sz w:val="28"/>
          <w:szCs w:val="28"/>
        </w:rPr>
        <w:t>a</w:t>
      </w:r>
      <w:r w:rsidRPr="007A201B">
        <w:rPr>
          <w:rFonts w:ascii="Candara" w:hAnsi="Candara" w:cs="Arial"/>
          <w:sz w:val="28"/>
          <w:szCs w:val="28"/>
        </w:rPr>
        <w:t xml:space="preserve">nd the revenue base of councils and to explore possible areas of partnerships with the private sector for investment.  The task team compiled a report with a number of recommendations to which the Finance Commission will be expected to follow up and implement accordingly. </w:t>
      </w:r>
    </w:p>
    <w:p w:rsidR="00437620" w:rsidRPr="007A201B" w:rsidRDefault="00437620" w:rsidP="008F6AB0">
      <w:pPr>
        <w:tabs>
          <w:tab w:val="left" w:pos="567"/>
        </w:tabs>
        <w:spacing w:before="80" w:line="288" w:lineRule="auto"/>
        <w:jc w:val="both"/>
        <w:rPr>
          <w:rFonts w:ascii="Candara" w:hAnsi="Candara" w:cs="Arial"/>
          <w:sz w:val="28"/>
          <w:szCs w:val="28"/>
        </w:rPr>
      </w:pPr>
      <w:r w:rsidRPr="007A201B">
        <w:rPr>
          <w:rFonts w:ascii="Candara" w:hAnsi="Candara" w:cs="Arial"/>
          <w:sz w:val="28"/>
          <w:szCs w:val="28"/>
        </w:rPr>
        <w:t>The idea of partnerships in development has become widely practiced globally. It is now increasingly recognized that Local Authorities should play a more pro-active role in promoting economic and social development to improve economic growth, facilitate regional competitiveness of cities/towns, and generally promote state-society relations. Such an approach, it is hoped, will reduce over reliance of Local Authorities on Central Government</w:t>
      </w:r>
      <w:r w:rsidR="00F95490" w:rsidRPr="007A201B">
        <w:rPr>
          <w:rFonts w:ascii="Candara" w:hAnsi="Candara" w:cs="Arial"/>
          <w:sz w:val="28"/>
          <w:szCs w:val="28"/>
        </w:rPr>
        <w:t>.</w:t>
      </w:r>
    </w:p>
    <w:p w:rsidR="0052077C" w:rsidRPr="007A201B" w:rsidRDefault="0052077C" w:rsidP="0052077C">
      <w:pPr>
        <w:pStyle w:val="ListParagraph"/>
        <w:numPr>
          <w:ilvl w:val="0"/>
          <w:numId w:val="14"/>
        </w:numPr>
        <w:ind w:hanging="720"/>
        <w:contextualSpacing/>
        <w:rPr>
          <w:rFonts w:ascii="Candara" w:hAnsi="Candara" w:cs="Arial"/>
          <w:b/>
          <w:sz w:val="28"/>
          <w:szCs w:val="28"/>
        </w:rPr>
      </w:pPr>
      <w:r w:rsidRPr="007A201B">
        <w:rPr>
          <w:rFonts w:ascii="Candara" w:hAnsi="Candara" w:cs="Arial"/>
          <w:b/>
          <w:sz w:val="28"/>
          <w:szCs w:val="28"/>
        </w:rPr>
        <w:t xml:space="preserve">Justification for the Establishment of the </w:t>
      </w:r>
      <w:r w:rsidR="00C7065D" w:rsidRPr="007A201B">
        <w:rPr>
          <w:rFonts w:ascii="Candara" w:hAnsi="Candara" w:cs="Arial"/>
          <w:b/>
          <w:sz w:val="28"/>
          <w:szCs w:val="28"/>
        </w:rPr>
        <w:t xml:space="preserve">Finance </w:t>
      </w:r>
      <w:r w:rsidRPr="007A201B">
        <w:rPr>
          <w:rFonts w:ascii="Candara" w:hAnsi="Candara" w:cs="Arial"/>
          <w:b/>
          <w:sz w:val="28"/>
          <w:szCs w:val="28"/>
        </w:rPr>
        <w:t>Commission:</w:t>
      </w:r>
    </w:p>
    <w:p w:rsidR="005313DB" w:rsidRPr="007A201B" w:rsidRDefault="005313DB" w:rsidP="005313DB">
      <w:pPr>
        <w:tabs>
          <w:tab w:val="left" w:pos="567"/>
        </w:tabs>
        <w:spacing w:before="80" w:line="288" w:lineRule="auto"/>
        <w:rPr>
          <w:rFonts w:ascii="Candara" w:hAnsi="Candara" w:cs="Arial"/>
          <w:sz w:val="28"/>
          <w:szCs w:val="28"/>
        </w:rPr>
      </w:pPr>
      <w:r w:rsidRPr="007A201B">
        <w:rPr>
          <w:rFonts w:ascii="Candara" w:hAnsi="Candara" w:cs="Arial"/>
          <w:sz w:val="28"/>
          <w:szCs w:val="28"/>
        </w:rPr>
        <w:t>Fiscal decentralisation issues have typically been categorised into the following five basic building blocks:</w:t>
      </w:r>
    </w:p>
    <w:p w:rsidR="005313DB" w:rsidRPr="007A201B" w:rsidRDefault="005313DB" w:rsidP="005313DB">
      <w:pPr>
        <w:numPr>
          <w:ilvl w:val="0"/>
          <w:numId w:val="1"/>
        </w:numPr>
        <w:spacing w:after="0" w:line="240" w:lineRule="auto"/>
        <w:jc w:val="both"/>
        <w:rPr>
          <w:rFonts w:ascii="Candara" w:hAnsi="Candara" w:cs="Arial"/>
          <w:sz w:val="28"/>
          <w:szCs w:val="28"/>
        </w:rPr>
      </w:pPr>
      <w:r w:rsidRPr="007A201B">
        <w:rPr>
          <w:rFonts w:ascii="Candara" w:hAnsi="Candara" w:cs="Arial"/>
          <w:sz w:val="28"/>
          <w:szCs w:val="28"/>
        </w:rPr>
        <w:lastRenderedPageBreak/>
        <w:t xml:space="preserve">The assignment of expenditure responsibilities to different </w:t>
      </w:r>
      <w:r w:rsidR="0052077C" w:rsidRPr="007A201B">
        <w:rPr>
          <w:rFonts w:ascii="Candara" w:hAnsi="Candara" w:cs="Arial"/>
          <w:sz w:val="28"/>
          <w:szCs w:val="28"/>
        </w:rPr>
        <w:t xml:space="preserve">local </w:t>
      </w:r>
      <w:r w:rsidRPr="007A201B">
        <w:rPr>
          <w:rFonts w:ascii="Candara" w:hAnsi="Candara" w:cs="Arial"/>
          <w:sz w:val="28"/>
          <w:szCs w:val="28"/>
        </w:rPr>
        <w:t xml:space="preserve">government levels - what are the functions and expenditure responsibilities of each </w:t>
      </w:r>
      <w:r w:rsidR="0052077C" w:rsidRPr="007A201B">
        <w:rPr>
          <w:rFonts w:ascii="Candara" w:hAnsi="Candara" w:cs="Arial"/>
          <w:sz w:val="28"/>
          <w:szCs w:val="28"/>
        </w:rPr>
        <w:t>user department</w:t>
      </w:r>
      <w:r w:rsidRPr="007A201B">
        <w:rPr>
          <w:rFonts w:ascii="Candara" w:hAnsi="Candara" w:cs="Arial"/>
          <w:sz w:val="28"/>
          <w:szCs w:val="28"/>
        </w:rPr>
        <w:t>?</w:t>
      </w:r>
    </w:p>
    <w:p w:rsidR="005313DB" w:rsidRPr="007A201B" w:rsidRDefault="005313DB" w:rsidP="005313DB">
      <w:pPr>
        <w:numPr>
          <w:ilvl w:val="0"/>
          <w:numId w:val="1"/>
        </w:numPr>
        <w:spacing w:after="0" w:line="240" w:lineRule="auto"/>
        <w:jc w:val="both"/>
        <w:rPr>
          <w:rFonts w:ascii="Candara" w:hAnsi="Candara" w:cs="Arial"/>
          <w:sz w:val="28"/>
          <w:szCs w:val="28"/>
        </w:rPr>
      </w:pPr>
      <w:r w:rsidRPr="007A201B">
        <w:rPr>
          <w:rFonts w:ascii="Candara" w:hAnsi="Candara" w:cs="Arial"/>
          <w:sz w:val="28"/>
          <w:szCs w:val="28"/>
        </w:rPr>
        <w:t xml:space="preserve">The assignment of tax and revenue sources to </w:t>
      </w:r>
      <w:r w:rsidR="0052077C" w:rsidRPr="007A201B">
        <w:rPr>
          <w:rFonts w:ascii="Candara" w:hAnsi="Candara" w:cs="Arial"/>
          <w:sz w:val="28"/>
          <w:szCs w:val="28"/>
        </w:rPr>
        <w:t xml:space="preserve">local </w:t>
      </w:r>
      <w:r w:rsidRPr="007A201B">
        <w:rPr>
          <w:rFonts w:ascii="Candara" w:hAnsi="Candara" w:cs="Arial"/>
          <w:sz w:val="28"/>
          <w:szCs w:val="28"/>
        </w:rPr>
        <w:t xml:space="preserve">government levels - once LGs are assigned certain expenditure responsibilities, which tax or non-tax revenue sources will be made available to LGs in order to meet those responsibilities? </w:t>
      </w:r>
    </w:p>
    <w:p w:rsidR="005313DB" w:rsidRPr="007A201B" w:rsidRDefault="005313DB" w:rsidP="005313DB">
      <w:pPr>
        <w:numPr>
          <w:ilvl w:val="0"/>
          <w:numId w:val="1"/>
        </w:numPr>
        <w:spacing w:after="0" w:line="240" w:lineRule="auto"/>
        <w:jc w:val="both"/>
        <w:rPr>
          <w:rFonts w:ascii="Candara" w:hAnsi="Candara" w:cs="Arial"/>
          <w:sz w:val="28"/>
          <w:szCs w:val="28"/>
        </w:rPr>
      </w:pPr>
      <w:r w:rsidRPr="007A201B">
        <w:rPr>
          <w:rFonts w:ascii="Candara" w:hAnsi="Candara" w:cs="Arial"/>
          <w:sz w:val="28"/>
          <w:szCs w:val="28"/>
        </w:rPr>
        <w:t xml:space="preserve">Intergovernmental fiscal transfers - in addition to assigning local revenue sources to LGs it is common that central government provide LGs with additional resources through a system of intergovernmental fiscal transfers or grants. </w:t>
      </w:r>
    </w:p>
    <w:p w:rsidR="005313DB" w:rsidRPr="007A201B" w:rsidRDefault="005313DB" w:rsidP="005313DB">
      <w:pPr>
        <w:numPr>
          <w:ilvl w:val="0"/>
          <w:numId w:val="1"/>
        </w:numPr>
        <w:spacing w:after="0" w:line="240" w:lineRule="auto"/>
        <w:jc w:val="both"/>
        <w:rPr>
          <w:rFonts w:ascii="Candara" w:hAnsi="Candara" w:cs="Arial"/>
          <w:sz w:val="28"/>
          <w:szCs w:val="28"/>
        </w:rPr>
      </w:pPr>
      <w:r w:rsidRPr="007A201B">
        <w:rPr>
          <w:rFonts w:ascii="Candara" w:hAnsi="Candara" w:cs="Arial"/>
          <w:sz w:val="28"/>
          <w:szCs w:val="28"/>
        </w:rPr>
        <w:t xml:space="preserve">LG borrowing – LGs may borrow (in a variety of ways) to finance revenue shortfalls. </w:t>
      </w:r>
    </w:p>
    <w:p w:rsidR="005313DB" w:rsidRPr="007A201B" w:rsidRDefault="005313DB" w:rsidP="005313DB">
      <w:pPr>
        <w:numPr>
          <w:ilvl w:val="0"/>
          <w:numId w:val="1"/>
        </w:numPr>
        <w:spacing w:after="0" w:line="240" w:lineRule="auto"/>
        <w:jc w:val="both"/>
        <w:rPr>
          <w:rFonts w:ascii="Candara" w:hAnsi="Candara" w:cs="Arial"/>
          <w:sz w:val="28"/>
          <w:szCs w:val="28"/>
        </w:rPr>
      </w:pPr>
      <w:r w:rsidRPr="007A201B">
        <w:rPr>
          <w:rFonts w:ascii="Candara" w:hAnsi="Candara" w:cs="Arial"/>
          <w:sz w:val="28"/>
          <w:szCs w:val="28"/>
        </w:rPr>
        <w:t>LG finance institutional structures and procedures, including coordination arrangements and support.</w:t>
      </w:r>
    </w:p>
    <w:p w:rsidR="0052077C" w:rsidRPr="007A201B" w:rsidRDefault="0052077C" w:rsidP="0052077C">
      <w:pPr>
        <w:spacing w:after="0" w:line="240" w:lineRule="auto"/>
        <w:jc w:val="both"/>
        <w:rPr>
          <w:rFonts w:ascii="Candara" w:hAnsi="Candara" w:cs="Arial"/>
          <w:sz w:val="28"/>
          <w:szCs w:val="28"/>
        </w:rPr>
      </w:pPr>
    </w:p>
    <w:p w:rsidR="0052077C" w:rsidRPr="007A201B" w:rsidRDefault="0052077C" w:rsidP="0052077C">
      <w:pPr>
        <w:spacing w:after="0" w:line="240" w:lineRule="auto"/>
        <w:jc w:val="both"/>
        <w:rPr>
          <w:rFonts w:ascii="Candara" w:hAnsi="Candara" w:cs="Arial"/>
          <w:sz w:val="28"/>
          <w:szCs w:val="28"/>
        </w:rPr>
      </w:pPr>
      <w:r w:rsidRPr="007A201B">
        <w:rPr>
          <w:rFonts w:ascii="Candara" w:hAnsi="Candara" w:cs="Arial"/>
          <w:sz w:val="28"/>
          <w:szCs w:val="28"/>
        </w:rPr>
        <w:t>The above</w:t>
      </w:r>
      <w:r w:rsidR="00147FDB" w:rsidRPr="007A201B">
        <w:rPr>
          <w:rFonts w:ascii="Candara" w:hAnsi="Candara" w:cs="Arial"/>
          <w:sz w:val="28"/>
          <w:szCs w:val="28"/>
        </w:rPr>
        <w:t xml:space="preserve"> </w:t>
      </w:r>
      <w:r w:rsidRPr="007A201B">
        <w:rPr>
          <w:rFonts w:ascii="Candara" w:hAnsi="Candara" w:cs="Arial"/>
          <w:sz w:val="28"/>
          <w:szCs w:val="28"/>
        </w:rPr>
        <w:t>mentioned building blocks are an affirmation of the challenges facing local government in meeting their obligations of service delivery. Firstly it is common knowledge that the functions of local government are not always accompanied by adequate resources; that avail</w:t>
      </w:r>
      <w:r w:rsidR="00DD5989" w:rsidRPr="007A201B">
        <w:rPr>
          <w:rFonts w:ascii="Candara" w:hAnsi="Candara" w:cs="Arial"/>
          <w:sz w:val="28"/>
          <w:szCs w:val="28"/>
        </w:rPr>
        <w:t xml:space="preserve">able tax and revenue sources </w:t>
      </w:r>
      <w:r w:rsidRPr="007A201B">
        <w:rPr>
          <w:rFonts w:ascii="Candara" w:hAnsi="Candara" w:cs="Arial"/>
          <w:sz w:val="28"/>
          <w:szCs w:val="28"/>
        </w:rPr>
        <w:t xml:space="preserve"> do not attract substantial income as compared to tax collected by central government; that RSGs are not predictable as there is no financing formula for local government in </w:t>
      </w:r>
      <w:r w:rsidR="00437620" w:rsidRPr="007A201B">
        <w:rPr>
          <w:rFonts w:ascii="Candara" w:hAnsi="Candara" w:cs="Arial"/>
          <w:sz w:val="28"/>
          <w:szCs w:val="28"/>
        </w:rPr>
        <w:t xml:space="preserve">Botswana; local government borrowing has strict conditions that are not favourable to the working conditions of local government and that budget management of councils remains a major issue of concern. </w:t>
      </w:r>
    </w:p>
    <w:p w:rsidR="005313DB" w:rsidRPr="007A201B" w:rsidRDefault="005313DB" w:rsidP="005313DB">
      <w:pPr>
        <w:spacing w:after="0" w:line="240" w:lineRule="auto"/>
        <w:ind w:left="720"/>
        <w:jc w:val="both"/>
        <w:rPr>
          <w:rFonts w:ascii="Candara" w:hAnsi="Candara" w:cs="Arial"/>
          <w:sz w:val="28"/>
          <w:szCs w:val="28"/>
        </w:rPr>
      </w:pPr>
    </w:p>
    <w:p w:rsidR="009737FF" w:rsidRPr="007A201B" w:rsidRDefault="009737FF" w:rsidP="009737FF">
      <w:pPr>
        <w:rPr>
          <w:rFonts w:ascii="Candara" w:hAnsi="Candara" w:cs="Arial"/>
          <w:sz w:val="28"/>
          <w:szCs w:val="28"/>
        </w:rPr>
      </w:pPr>
    </w:p>
    <w:p w:rsidR="00ED1FF8" w:rsidRPr="007A201B" w:rsidRDefault="00437620" w:rsidP="00ED1FF8">
      <w:pPr>
        <w:pStyle w:val="ListParagraph"/>
        <w:numPr>
          <w:ilvl w:val="0"/>
          <w:numId w:val="14"/>
        </w:numPr>
        <w:ind w:hanging="720"/>
        <w:contextualSpacing/>
        <w:rPr>
          <w:rFonts w:ascii="Candara" w:hAnsi="Candara" w:cs="Arial"/>
          <w:color w:val="000000"/>
          <w:sz w:val="28"/>
          <w:szCs w:val="28"/>
        </w:rPr>
      </w:pPr>
      <w:r w:rsidRPr="007A201B">
        <w:rPr>
          <w:rFonts w:ascii="Candara" w:hAnsi="Candara" w:cs="Arial"/>
          <w:b/>
          <w:sz w:val="28"/>
          <w:szCs w:val="28"/>
        </w:rPr>
        <w:t xml:space="preserve">The purpose of the Commission </w:t>
      </w:r>
    </w:p>
    <w:p w:rsidR="00ED1FF8" w:rsidRPr="007A201B" w:rsidRDefault="00ED1FF8" w:rsidP="00ED1FF8">
      <w:pPr>
        <w:rPr>
          <w:rFonts w:ascii="Candara" w:hAnsi="Candara" w:cs="Arial"/>
          <w:sz w:val="28"/>
          <w:szCs w:val="28"/>
        </w:rPr>
      </w:pPr>
      <w:r w:rsidRPr="007A201B">
        <w:rPr>
          <w:rFonts w:ascii="Candara" w:hAnsi="Candara" w:cs="Arial"/>
          <w:color w:val="000000"/>
          <w:sz w:val="28"/>
          <w:szCs w:val="28"/>
        </w:rPr>
        <w:t>A fundamental premise of planning in Botswana is that it should, to the extent possible, be based on a “bottom up” approach whereby the people express their needs, and these needs, in turn, should be the basis for district and, eventually, national planning and development financing.</w:t>
      </w:r>
      <w:r w:rsidRPr="007A201B">
        <w:rPr>
          <w:rFonts w:ascii="Candara" w:hAnsi="Candara" w:cs="Arial"/>
          <w:sz w:val="28"/>
          <w:szCs w:val="28"/>
        </w:rPr>
        <w:t xml:space="preserve"> It is against this premise that BALA advocates for a national and district development planning and bu</w:t>
      </w:r>
      <w:r w:rsidR="00DD5989" w:rsidRPr="007A201B">
        <w:rPr>
          <w:rFonts w:ascii="Candara" w:hAnsi="Candara" w:cs="Arial"/>
          <w:sz w:val="28"/>
          <w:szCs w:val="28"/>
        </w:rPr>
        <w:t>dget process</w:t>
      </w:r>
      <w:r w:rsidRPr="007A201B">
        <w:rPr>
          <w:rFonts w:ascii="Candara" w:hAnsi="Candara" w:cs="Arial"/>
          <w:sz w:val="28"/>
          <w:szCs w:val="28"/>
        </w:rPr>
        <w:t xml:space="preserve"> that will introduce the concept of the “Peoples’ Budget” which has the potential to stimulate increased community participation and ownership of local development initiatives. </w:t>
      </w:r>
    </w:p>
    <w:p w:rsidR="004A3A6C" w:rsidRPr="007A201B" w:rsidRDefault="004A3A6C" w:rsidP="004A3A6C">
      <w:pPr>
        <w:pStyle w:val="ListParagraph"/>
        <w:numPr>
          <w:ilvl w:val="0"/>
          <w:numId w:val="15"/>
        </w:numPr>
        <w:contextualSpacing/>
        <w:rPr>
          <w:rFonts w:ascii="Candara" w:hAnsi="Candara" w:cs="Arial"/>
          <w:sz w:val="28"/>
          <w:szCs w:val="28"/>
        </w:rPr>
      </w:pPr>
      <w:r w:rsidRPr="007A201B">
        <w:rPr>
          <w:rFonts w:ascii="Candara" w:hAnsi="Candara" w:cs="Arial"/>
          <w:sz w:val="28"/>
          <w:szCs w:val="28"/>
        </w:rPr>
        <w:t>There is need to establish tariff policies through community participation</w:t>
      </w:r>
    </w:p>
    <w:p w:rsidR="004A3A6C" w:rsidRPr="007A201B" w:rsidRDefault="00DD5989" w:rsidP="000A1ECE">
      <w:pPr>
        <w:pStyle w:val="ListParagraph"/>
        <w:numPr>
          <w:ilvl w:val="0"/>
          <w:numId w:val="15"/>
        </w:numPr>
        <w:contextualSpacing/>
        <w:rPr>
          <w:rFonts w:ascii="Candara" w:hAnsi="Candara" w:cs="Arial"/>
          <w:sz w:val="28"/>
          <w:szCs w:val="28"/>
        </w:rPr>
      </w:pPr>
      <w:r w:rsidRPr="007A201B">
        <w:rPr>
          <w:rFonts w:ascii="Candara" w:hAnsi="Candara" w:cs="Arial"/>
          <w:sz w:val="28"/>
          <w:szCs w:val="28"/>
        </w:rPr>
        <w:t xml:space="preserve">Advocate for an increased tax based financing formula </w:t>
      </w:r>
      <w:r w:rsidR="000A1ECE" w:rsidRPr="007A201B">
        <w:rPr>
          <w:rFonts w:ascii="Candara" w:hAnsi="Candara" w:cs="Arial"/>
          <w:sz w:val="28"/>
          <w:szCs w:val="28"/>
        </w:rPr>
        <w:t xml:space="preserve">and allow the LAs to determine their economic value. </w:t>
      </w:r>
    </w:p>
    <w:p w:rsidR="004A3A6C" w:rsidRPr="007A201B" w:rsidRDefault="004A3A6C" w:rsidP="004A3A6C">
      <w:pPr>
        <w:pStyle w:val="ListParagraph"/>
        <w:numPr>
          <w:ilvl w:val="0"/>
          <w:numId w:val="15"/>
        </w:numPr>
        <w:contextualSpacing/>
        <w:rPr>
          <w:rFonts w:ascii="Candara" w:hAnsi="Candara" w:cs="Arial"/>
          <w:sz w:val="28"/>
          <w:szCs w:val="28"/>
        </w:rPr>
      </w:pPr>
      <w:r w:rsidRPr="007A201B">
        <w:rPr>
          <w:rFonts w:ascii="Candara" w:hAnsi="Candara" w:cs="Arial"/>
          <w:sz w:val="28"/>
          <w:szCs w:val="28"/>
        </w:rPr>
        <w:t>LAs should have a framework to operate from</w:t>
      </w:r>
      <w:r w:rsidR="000A1ECE" w:rsidRPr="007A201B">
        <w:rPr>
          <w:rFonts w:ascii="Candara" w:hAnsi="Candara" w:cs="Arial"/>
          <w:sz w:val="28"/>
          <w:szCs w:val="28"/>
        </w:rPr>
        <w:t xml:space="preserve">, </w:t>
      </w:r>
      <w:r w:rsidRPr="007A201B">
        <w:rPr>
          <w:rFonts w:ascii="Candara" w:hAnsi="Candara" w:cs="Arial"/>
          <w:sz w:val="28"/>
          <w:szCs w:val="28"/>
        </w:rPr>
        <w:t>for revenue generation</w:t>
      </w:r>
      <w:r w:rsidR="000A1ECE" w:rsidRPr="007A201B">
        <w:rPr>
          <w:rFonts w:ascii="Candara" w:hAnsi="Candara" w:cs="Arial"/>
          <w:sz w:val="28"/>
          <w:szCs w:val="28"/>
        </w:rPr>
        <w:t xml:space="preserve"> and systems for Public Private Partnership engagement.</w:t>
      </w:r>
    </w:p>
    <w:p w:rsidR="004A3A6C" w:rsidRPr="007A201B" w:rsidRDefault="004A3A6C" w:rsidP="004A3A6C">
      <w:pPr>
        <w:pStyle w:val="ListParagraph"/>
        <w:numPr>
          <w:ilvl w:val="0"/>
          <w:numId w:val="15"/>
        </w:numPr>
        <w:contextualSpacing/>
        <w:rPr>
          <w:rFonts w:ascii="Candara" w:hAnsi="Candara" w:cs="Arial"/>
          <w:sz w:val="28"/>
          <w:szCs w:val="28"/>
        </w:rPr>
      </w:pPr>
      <w:r w:rsidRPr="007A201B">
        <w:rPr>
          <w:rFonts w:ascii="Candara" w:hAnsi="Candara" w:cs="Arial"/>
          <w:sz w:val="28"/>
          <w:szCs w:val="28"/>
        </w:rPr>
        <w:t>Internal audits at local level should be strengthened through a</w:t>
      </w:r>
      <w:r w:rsidR="000A1ECE" w:rsidRPr="007A201B">
        <w:rPr>
          <w:rFonts w:ascii="Candara" w:hAnsi="Candara" w:cs="Arial"/>
          <w:sz w:val="28"/>
          <w:szCs w:val="28"/>
        </w:rPr>
        <w:t xml:space="preserve">ppropriate reporting structures and remedial action </w:t>
      </w:r>
      <w:r w:rsidR="000775AC" w:rsidRPr="007A201B">
        <w:rPr>
          <w:rFonts w:ascii="Candara" w:hAnsi="Candara" w:cs="Arial"/>
          <w:sz w:val="28"/>
          <w:szCs w:val="28"/>
        </w:rPr>
        <w:t>following appropriate corporate governance procedures.</w:t>
      </w:r>
      <w:r w:rsidRPr="007A201B">
        <w:rPr>
          <w:rFonts w:ascii="Candara" w:hAnsi="Candara" w:cs="Arial"/>
          <w:sz w:val="28"/>
          <w:szCs w:val="28"/>
        </w:rPr>
        <w:t xml:space="preserve"> </w:t>
      </w:r>
    </w:p>
    <w:p w:rsidR="004A3A6C" w:rsidRPr="007A201B" w:rsidRDefault="004A3A6C" w:rsidP="004A3A6C">
      <w:pPr>
        <w:pStyle w:val="ListParagraph"/>
        <w:numPr>
          <w:ilvl w:val="0"/>
          <w:numId w:val="15"/>
        </w:numPr>
        <w:contextualSpacing/>
        <w:rPr>
          <w:rFonts w:ascii="Candara" w:hAnsi="Candara" w:cs="Arial"/>
          <w:sz w:val="28"/>
          <w:szCs w:val="28"/>
        </w:rPr>
      </w:pPr>
      <w:r w:rsidRPr="007A201B">
        <w:rPr>
          <w:rFonts w:ascii="Candara" w:hAnsi="Candara" w:cs="Arial"/>
          <w:sz w:val="28"/>
          <w:szCs w:val="28"/>
        </w:rPr>
        <w:t>LAs should b</w:t>
      </w:r>
      <w:r w:rsidR="00F51214" w:rsidRPr="007A201B">
        <w:rPr>
          <w:rFonts w:ascii="Candara" w:hAnsi="Candara" w:cs="Arial"/>
          <w:sz w:val="28"/>
          <w:szCs w:val="28"/>
        </w:rPr>
        <w:t>e allowed to borrow, and access liquidity markets.</w:t>
      </w:r>
    </w:p>
    <w:p w:rsidR="00F51214" w:rsidRPr="007A201B" w:rsidRDefault="00F51214" w:rsidP="004A3A6C">
      <w:pPr>
        <w:pStyle w:val="ListParagraph"/>
        <w:numPr>
          <w:ilvl w:val="0"/>
          <w:numId w:val="15"/>
        </w:numPr>
        <w:contextualSpacing/>
        <w:rPr>
          <w:rFonts w:ascii="Candara" w:hAnsi="Candara" w:cs="Arial"/>
          <w:sz w:val="28"/>
          <w:szCs w:val="28"/>
        </w:rPr>
      </w:pPr>
      <w:r w:rsidRPr="007A201B">
        <w:rPr>
          <w:rFonts w:ascii="Candara" w:hAnsi="Candara" w:cs="Arial"/>
          <w:sz w:val="28"/>
          <w:szCs w:val="28"/>
        </w:rPr>
        <w:t>Initiate and guide implementation of new and innovative ways to finance local government programmes.</w:t>
      </w:r>
    </w:p>
    <w:p w:rsidR="00751949" w:rsidRDefault="00F51214" w:rsidP="00EB17C1">
      <w:pPr>
        <w:pStyle w:val="ListParagraph"/>
        <w:numPr>
          <w:ilvl w:val="0"/>
          <w:numId w:val="15"/>
        </w:numPr>
        <w:contextualSpacing/>
        <w:rPr>
          <w:rFonts w:ascii="Candara" w:hAnsi="Candara" w:cs="Arial"/>
          <w:sz w:val="28"/>
          <w:szCs w:val="28"/>
        </w:rPr>
      </w:pPr>
      <w:r w:rsidRPr="007A201B">
        <w:rPr>
          <w:rFonts w:ascii="Candara" w:hAnsi="Candara" w:cs="Arial"/>
          <w:sz w:val="28"/>
          <w:szCs w:val="28"/>
        </w:rPr>
        <w:t>Promote innovative public and private solutions to financing infrastructure and service delivery, which leverage economic opportunity of localities.</w:t>
      </w:r>
    </w:p>
    <w:p w:rsidR="00EB17C1" w:rsidRPr="00EB17C1" w:rsidRDefault="00EB17C1" w:rsidP="00EB17C1">
      <w:pPr>
        <w:pStyle w:val="ListParagraph"/>
        <w:numPr>
          <w:ilvl w:val="0"/>
          <w:numId w:val="0"/>
        </w:numPr>
        <w:ind w:left="720"/>
        <w:contextualSpacing/>
        <w:rPr>
          <w:rFonts w:ascii="Candara" w:hAnsi="Candara" w:cs="Arial"/>
          <w:sz w:val="28"/>
          <w:szCs w:val="28"/>
        </w:rPr>
      </w:pPr>
    </w:p>
    <w:p w:rsidR="00E01FDB" w:rsidRPr="007A201B" w:rsidRDefault="00E01FDB" w:rsidP="00E01FDB">
      <w:pPr>
        <w:pStyle w:val="ListParagraph"/>
        <w:numPr>
          <w:ilvl w:val="0"/>
          <w:numId w:val="14"/>
        </w:numPr>
        <w:ind w:hanging="720"/>
        <w:contextualSpacing/>
        <w:rPr>
          <w:rFonts w:ascii="Candara" w:hAnsi="Candara" w:cs="Arial"/>
          <w:b/>
          <w:sz w:val="28"/>
          <w:szCs w:val="28"/>
        </w:rPr>
      </w:pPr>
      <w:r w:rsidRPr="007A201B">
        <w:rPr>
          <w:rFonts w:ascii="Candara" w:hAnsi="Candara" w:cs="Arial"/>
          <w:b/>
          <w:sz w:val="28"/>
          <w:szCs w:val="28"/>
        </w:rPr>
        <w:t>OBJECTIVES</w:t>
      </w:r>
    </w:p>
    <w:p w:rsidR="00F81B9E" w:rsidRPr="007A201B" w:rsidRDefault="00F81B9E" w:rsidP="00EB17C1">
      <w:pPr>
        <w:pStyle w:val="ListParagraph"/>
        <w:keepNext/>
        <w:keepLines/>
        <w:numPr>
          <w:ilvl w:val="1"/>
          <w:numId w:val="19"/>
        </w:numPr>
        <w:tabs>
          <w:tab w:val="num" w:pos="540"/>
        </w:tabs>
        <w:spacing w:after="0" w:line="240" w:lineRule="auto"/>
        <w:rPr>
          <w:rFonts w:ascii="Candara" w:hAnsi="Candara"/>
          <w:sz w:val="28"/>
          <w:szCs w:val="28"/>
        </w:rPr>
      </w:pPr>
      <w:r w:rsidRPr="007A201B">
        <w:rPr>
          <w:rFonts w:ascii="Candara" w:hAnsi="Candara"/>
          <w:sz w:val="28"/>
          <w:szCs w:val="28"/>
        </w:rPr>
        <w:t xml:space="preserve">To act as an Advisory Body to </w:t>
      </w:r>
      <w:r w:rsidR="00F95490" w:rsidRPr="007A201B">
        <w:rPr>
          <w:rFonts w:ascii="Candara" w:hAnsi="Candara"/>
          <w:sz w:val="28"/>
          <w:szCs w:val="28"/>
        </w:rPr>
        <w:t xml:space="preserve">the Executive Committee of BALA and the General Membership </w:t>
      </w:r>
      <w:r w:rsidRPr="007A201B">
        <w:rPr>
          <w:rFonts w:ascii="Candara" w:hAnsi="Candara"/>
          <w:sz w:val="28"/>
          <w:szCs w:val="28"/>
        </w:rPr>
        <w:t xml:space="preserve"> </w:t>
      </w:r>
      <w:r w:rsidR="000775AC" w:rsidRPr="007A201B">
        <w:rPr>
          <w:rFonts w:ascii="Candara" w:hAnsi="Candara"/>
          <w:sz w:val="28"/>
          <w:szCs w:val="28"/>
        </w:rPr>
        <w:t xml:space="preserve">on matters relating to local government </w:t>
      </w:r>
      <w:r w:rsidRPr="007A201B">
        <w:rPr>
          <w:rFonts w:ascii="Candara" w:hAnsi="Candara"/>
          <w:sz w:val="28"/>
          <w:szCs w:val="28"/>
        </w:rPr>
        <w:t xml:space="preserve"> fi</w:t>
      </w:r>
      <w:r w:rsidR="00EB17C1">
        <w:rPr>
          <w:rFonts w:ascii="Candara" w:hAnsi="Candara"/>
          <w:sz w:val="28"/>
          <w:szCs w:val="28"/>
        </w:rPr>
        <w:t>nance and resource mobilization.</w:t>
      </w:r>
      <w:r w:rsidR="00EB17C1" w:rsidRPr="007A201B">
        <w:rPr>
          <w:rFonts w:ascii="Candara" w:hAnsi="Candara"/>
          <w:sz w:val="28"/>
          <w:szCs w:val="28"/>
        </w:rPr>
        <w:t xml:space="preserve"> </w:t>
      </w:r>
    </w:p>
    <w:p w:rsidR="00C62138" w:rsidRPr="00EB17C1" w:rsidRDefault="00F95490" w:rsidP="00EB17C1">
      <w:pPr>
        <w:pStyle w:val="ListParagraph"/>
        <w:numPr>
          <w:ilvl w:val="1"/>
          <w:numId w:val="19"/>
        </w:numPr>
        <w:tabs>
          <w:tab w:val="num" w:pos="540"/>
        </w:tabs>
        <w:spacing w:after="0" w:line="240" w:lineRule="auto"/>
        <w:rPr>
          <w:rFonts w:ascii="Candara" w:hAnsi="Candara"/>
          <w:sz w:val="28"/>
          <w:szCs w:val="28"/>
        </w:rPr>
      </w:pPr>
      <w:r w:rsidRPr="007A201B">
        <w:rPr>
          <w:rFonts w:ascii="Candara" w:hAnsi="Candara"/>
          <w:sz w:val="28"/>
          <w:szCs w:val="28"/>
        </w:rPr>
        <w:t xml:space="preserve">To assist Local Authorities </w:t>
      </w:r>
      <w:r w:rsidR="00F81B9E" w:rsidRPr="007A201B">
        <w:rPr>
          <w:rFonts w:ascii="Candara" w:hAnsi="Candara"/>
          <w:sz w:val="28"/>
          <w:szCs w:val="28"/>
        </w:rPr>
        <w:t xml:space="preserve">access current thinking and innovations on ways to increase the flow of domestic and international </w:t>
      </w:r>
      <w:r w:rsidRPr="007A201B">
        <w:rPr>
          <w:rFonts w:ascii="Candara" w:hAnsi="Candara"/>
          <w:sz w:val="28"/>
          <w:szCs w:val="28"/>
        </w:rPr>
        <w:t>funding support</w:t>
      </w:r>
      <w:r w:rsidR="00C62138" w:rsidRPr="007A201B">
        <w:rPr>
          <w:rFonts w:ascii="Candara" w:hAnsi="Candara"/>
          <w:sz w:val="28"/>
          <w:szCs w:val="28"/>
        </w:rPr>
        <w:t xml:space="preserve">. </w:t>
      </w:r>
      <w:r w:rsidRPr="007A201B">
        <w:rPr>
          <w:rFonts w:ascii="Candara" w:hAnsi="Candara"/>
          <w:sz w:val="28"/>
          <w:szCs w:val="28"/>
        </w:rPr>
        <w:t xml:space="preserve"> </w:t>
      </w:r>
    </w:p>
    <w:p w:rsidR="00F81B9E" w:rsidRPr="00EB17C1" w:rsidRDefault="00F81B9E" w:rsidP="00F81B9E">
      <w:pPr>
        <w:pStyle w:val="ListParagraph"/>
        <w:numPr>
          <w:ilvl w:val="1"/>
          <w:numId w:val="19"/>
        </w:numPr>
        <w:tabs>
          <w:tab w:val="num" w:pos="540"/>
        </w:tabs>
        <w:spacing w:after="0" w:line="240" w:lineRule="auto"/>
        <w:rPr>
          <w:rFonts w:ascii="Candara" w:hAnsi="Candara"/>
          <w:sz w:val="28"/>
          <w:szCs w:val="28"/>
        </w:rPr>
      </w:pPr>
      <w:r w:rsidRPr="007A201B">
        <w:rPr>
          <w:rFonts w:ascii="Candara" w:hAnsi="Candara"/>
          <w:sz w:val="28"/>
          <w:szCs w:val="28"/>
        </w:rPr>
        <w:t xml:space="preserve">To provide policy and technical advice to the Executive </w:t>
      </w:r>
      <w:r w:rsidR="00EB17C1" w:rsidRPr="007A201B">
        <w:rPr>
          <w:rFonts w:ascii="Candara" w:hAnsi="Candara"/>
          <w:sz w:val="28"/>
          <w:szCs w:val="28"/>
        </w:rPr>
        <w:t>Committee on</w:t>
      </w:r>
      <w:r w:rsidR="000775AC" w:rsidRPr="007A201B">
        <w:rPr>
          <w:rFonts w:ascii="Candara" w:hAnsi="Candara"/>
          <w:sz w:val="28"/>
          <w:szCs w:val="28"/>
        </w:rPr>
        <w:t xml:space="preserve"> local government</w:t>
      </w:r>
      <w:r w:rsidR="00EB17C1">
        <w:rPr>
          <w:rFonts w:ascii="Candara" w:hAnsi="Candara"/>
          <w:sz w:val="28"/>
          <w:szCs w:val="28"/>
        </w:rPr>
        <w:t xml:space="preserve"> finance matters.</w:t>
      </w:r>
    </w:p>
    <w:p w:rsidR="00F95490" w:rsidRPr="00EB17C1" w:rsidRDefault="000775AC" w:rsidP="00F95490">
      <w:pPr>
        <w:pStyle w:val="ListParagraph"/>
        <w:numPr>
          <w:ilvl w:val="1"/>
          <w:numId w:val="19"/>
        </w:numPr>
        <w:tabs>
          <w:tab w:val="num" w:pos="540"/>
        </w:tabs>
        <w:spacing w:after="0" w:line="240" w:lineRule="auto"/>
        <w:rPr>
          <w:rFonts w:ascii="Candara" w:hAnsi="Candara"/>
          <w:sz w:val="28"/>
          <w:szCs w:val="28"/>
        </w:rPr>
      </w:pPr>
      <w:r w:rsidRPr="007A201B">
        <w:rPr>
          <w:rFonts w:ascii="Candara" w:hAnsi="Candara"/>
          <w:sz w:val="28"/>
          <w:szCs w:val="28"/>
        </w:rPr>
        <w:t xml:space="preserve">To serve as a resource to </w:t>
      </w:r>
      <w:r w:rsidR="00EB17C1" w:rsidRPr="007A201B">
        <w:rPr>
          <w:rFonts w:ascii="Candara" w:hAnsi="Candara"/>
          <w:sz w:val="28"/>
          <w:szCs w:val="28"/>
        </w:rPr>
        <w:t>the association</w:t>
      </w:r>
      <w:r w:rsidRPr="007A201B">
        <w:rPr>
          <w:rFonts w:ascii="Candara" w:hAnsi="Candara"/>
          <w:sz w:val="28"/>
          <w:szCs w:val="28"/>
        </w:rPr>
        <w:t xml:space="preserve"> </w:t>
      </w:r>
      <w:r w:rsidR="00EB17C1" w:rsidRPr="007A201B">
        <w:rPr>
          <w:rFonts w:ascii="Candara" w:hAnsi="Candara"/>
          <w:sz w:val="28"/>
          <w:szCs w:val="28"/>
        </w:rPr>
        <w:t>and local</w:t>
      </w:r>
      <w:r w:rsidRPr="007A201B">
        <w:rPr>
          <w:rFonts w:ascii="Candara" w:hAnsi="Candara"/>
          <w:sz w:val="28"/>
          <w:szCs w:val="28"/>
        </w:rPr>
        <w:t xml:space="preserve"> governments</w:t>
      </w:r>
      <w:r w:rsidR="00F81B9E" w:rsidRPr="007A201B">
        <w:rPr>
          <w:rFonts w:ascii="Candara" w:hAnsi="Candara"/>
          <w:sz w:val="28"/>
          <w:szCs w:val="28"/>
        </w:rPr>
        <w:t xml:space="preserve"> through provision of a pool of expertise, providing guidance on policy and technical matters and to act as </w:t>
      </w:r>
      <w:r w:rsidR="00EB17C1" w:rsidRPr="007A201B">
        <w:rPr>
          <w:rFonts w:ascii="Candara" w:hAnsi="Candara"/>
          <w:sz w:val="28"/>
          <w:szCs w:val="28"/>
        </w:rPr>
        <w:t>a “</w:t>
      </w:r>
      <w:r w:rsidR="00F81B9E" w:rsidRPr="007A201B">
        <w:rPr>
          <w:rFonts w:ascii="Candara" w:hAnsi="Candara"/>
          <w:sz w:val="28"/>
          <w:szCs w:val="28"/>
        </w:rPr>
        <w:t xml:space="preserve">sounding board” to members </w:t>
      </w:r>
      <w:r w:rsidR="00EB17C1">
        <w:rPr>
          <w:rFonts w:ascii="Candara" w:hAnsi="Candara"/>
          <w:sz w:val="28"/>
          <w:szCs w:val="28"/>
        </w:rPr>
        <w:t>on their proposals and concerns.</w:t>
      </w:r>
      <w:r w:rsidR="00F81B9E" w:rsidRPr="007A201B">
        <w:rPr>
          <w:rFonts w:ascii="Candara" w:hAnsi="Candara"/>
          <w:sz w:val="28"/>
          <w:szCs w:val="28"/>
        </w:rPr>
        <w:t xml:space="preserve"> </w:t>
      </w:r>
    </w:p>
    <w:p w:rsidR="001C3A19" w:rsidRPr="007A201B" w:rsidRDefault="00F81B9E" w:rsidP="00F95490">
      <w:pPr>
        <w:pStyle w:val="ListParagraph"/>
        <w:numPr>
          <w:ilvl w:val="1"/>
          <w:numId w:val="19"/>
        </w:numPr>
        <w:tabs>
          <w:tab w:val="num" w:pos="540"/>
        </w:tabs>
        <w:spacing w:after="0" w:line="240" w:lineRule="auto"/>
        <w:rPr>
          <w:rFonts w:ascii="Candara" w:hAnsi="Candara"/>
          <w:sz w:val="28"/>
          <w:szCs w:val="28"/>
          <w:lang w:val="fr-FR" w:eastAsia="fr-FR"/>
        </w:rPr>
      </w:pPr>
      <w:r w:rsidRPr="007A201B">
        <w:rPr>
          <w:rFonts w:ascii="Candara" w:hAnsi="Candara"/>
          <w:sz w:val="28"/>
          <w:szCs w:val="28"/>
        </w:rPr>
        <w:t>To act as a channel through which information and knowledge may be captur</w:t>
      </w:r>
      <w:r w:rsidR="001C3A19" w:rsidRPr="007A201B">
        <w:rPr>
          <w:rFonts w:ascii="Candara" w:hAnsi="Candara"/>
          <w:sz w:val="28"/>
          <w:szCs w:val="28"/>
        </w:rPr>
        <w:t xml:space="preserve">ed and disseminated to members, </w:t>
      </w:r>
      <w:r w:rsidRPr="007A201B">
        <w:rPr>
          <w:rFonts w:ascii="Candara" w:hAnsi="Candara"/>
          <w:sz w:val="28"/>
          <w:szCs w:val="28"/>
        </w:rPr>
        <w:t xml:space="preserve">this will work through the </w:t>
      </w:r>
      <w:r w:rsidR="00C62138" w:rsidRPr="007A201B">
        <w:rPr>
          <w:rFonts w:ascii="Candara" w:hAnsi="Candara"/>
          <w:sz w:val="28"/>
          <w:szCs w:val="28"/>
        </w:rPr>
        <w:t xml:space="preserve">BALA </w:t>
      </w:r>
      <w:r w:rsidRPr="007A201B">
        <w:rPr>
          <w:rFonts w:ascii="Candara" w:hAnsi="Candara"/>
          <w:sz w:val="28"/>
          <w:szCs w:val="28"/>
        </w:rPr>
        <w:t>web based information gateway</w:t>
      </w:r>
      <w:r w:rsidR="00C62138" w:rsidRPr="007A201B">
        <w:rPr>
          <w:rFonts w:ascii="Candara" w:hAnsi="Candara"/>
          <w:sz w:val="28"/>
          <w:szCs w:val="28"/>
        </w:rPr>
        <w:t xml:space="preserve"> and meetings</w:t>
      </w:r>
      <w:r w:rsidR="00EB17C1">
        <w:rPr>
          <w:rFonts w:ascii="Candara" w:hAnsi="Candara"/>
          <w:sz w:val="28"/>
          <w:szCs w:val="28"/>
        </w:rPr>
        <w:t>.</w:t>
      </w:r>
    </w:p>
    <w:p w:rsidR="001C3A19" w:rsidRPr="007A201B" w:rsidRDefault="001C3A19" w:rsidP="001C3A19">
      <w:pPr>
        <w:ind w:left="720" w:hanging="720"/>
        <w:rPr>
          <w:rFonts w:ascii="Candara" w:hAnsi="Candara"/>
          <w:sz w:val="28"/>
          <w:szCs w:val="28"/>
        </w:rPr>
      </w:pPr>
    </w:p>
    <w:p w:rsidR="00506B42" w:rsidRPr="00EB17C1" w:rsidRDefault="001C3A19" w:rsidP="00EB17C1">
      <w:pPr>
        <w:pStyle w:val="ListParagraph"/>
        <w:numPr>
          <w:ilvl w:val="1"/>
          <w:numId w:val="19"/>
        </w:numPr>
        <w:tabs>
          <w:tab w:val="num" w:pos="540"/>
        </w:tabs>
        <w:spacing w:after="0" w:line="240" w:lineRule="auto"/>
        <w:rPr>
          <w:rFonts w:ascii="Candara" w:hAnsi="Candara"/>
          <w:sz w:val="28"/>
          <w:szCs w:val="28"/>
          <w:lang w:val="fr-FR" w:eastAsia="fr-FR"/>
        </w:rPr>
      </w:pPr>
      <w:r w:rsidRPr="007A201B">
        <w:rPr>
          <w:rFonts w:ascii="Candara" w:hAnsi="Candara"/>
          <w:sz w:val="28"/>
          <w:szCs w:val="28"/>
        </w:rPr>
        <w:t xml:space="preserve">To undertake research, develop position papers and conduct public debates on local </w:t>
      </w:r>
      <w:r w:rsidR="007A201B" w:rsidRPr="007A201B">
        <w:rPr>
          <w:rFonts w:ascii="Candara" w:hAnsi="Candara"/>
          <w:sz w:val="28"/>
          <w:szCs w:val="28"/>
        </w:rPr>
        <w:t>government finance</w:t>
      </w:r>
      <w:r w:rsidRPr="007A201B">
        <w:rPr>
          <w:rFonts w:ascii="Candara" w:hAnsi="Candara"/>
          <w:sz w:val="28"/>
          <w:szCs w:val="28"/>
        </w:rPr>
        <w:t xml:space="preserve"> matters.</w:t>
      </w:r>
      <w:r w:rsidR="00C62138" w:rsidRPr="007A201B">
        <w:rPr>
          <w:rFonts w:ascii="Candara" w:hAnsi="Candara"/>
          <w:sz w:val="28"/>
          <w:szCs w:val="28"/>
        </w:rPr>
        <w:t xml:space="preserve"> </w:t>
      </w:r>
    </w:p>
    <w:p w:rsidR="00506B42" w:rsidRPr="007A201B" w:rsidRDefault="00506B42" w:rsidP="00506B42">
      <w:pPr>
        <w:spacing w:after="0" w:line="240" w:lineRule="auto"/>
        <w:rPr>
          <w:rFonts w:ascii="Candara" w:eastAsia="Calibri" w:hAnsi="Candara" w:cs="Arial"/>
          <w:sz w:val="28"/>
          <w:szCs w:val="28"/>
        </w:rPr>
      </w:pPr>
    </w:p>
    <w:p w:rsidR="00E01FDB" w:rsidRPr="007A201B" w:rsidRDefault="00E01FDB" w:rsidP="00F95490">
      <w:pPr>
        <w:pStyle w:val="ListParagraph"/>
        <w:numPr>
          <w:ilvl w:val="0"/>
          <w:numId w:val="19"/>
        </w:numPr>
        <w:ind w:hanging="630"/>
        <w:rPr>
          <w:rFonts w:ascii="Candara" w:hAnsi="Candara" w:cs="Arial"/>
          <w:b/>
          <w:sz w:val="28"/>
          <w:szCs w:val="28"/>
          <w:lang w:val="en-US"/>
        </w:rPr>
      </w:pPr>
      <w:r w:rsidRPr="007A201B">
        <w:rPr>
          <w:rFonts w:ascii="Candara" w:eastAsia="+mn-ea" w:hAnsi="Candara" w:cs="Arial"/>
          <w:b/>
          <w:sz w:val="28"/>
          <w:szCs w:val="28"/>
          <w:lang w:val="en-US"/>
        </w:rPr>
        <w:t>Key Performance Areas of the Finance Commission</w:t>
      </w:r>
    </w:p>
    <w:p w:rsidR="00E01FDB" w:rsidRPr="007A201B" w:rsidRDefault="001C3A19" w:rsidP="00F95490">
      <w:pPr>
        <w:numPr>
          <w:ilvl w:val="1"/>
          <w:numId w:val="19"/>
        </w:numPr>
        <w:jc w:val="both"/>
        <w:rPr>
          <w:rFonts w:ascii="Candara" w:hAnsi="Candara" w:cs="Arial"/>
          <w:sz w:val="28"/>
          <w:szCs w:val="28"/>
          <w:lang w:val="en-US"/>
        </w:rPr>
      </w:pPr>
      <w:r w:rsidRPr="007A201B">
        <w:rPr>
          <w:rFonts w:ascii="Candara" w:hAnsi="Candara" w:cs="Arial"/>
          <w:sz w:val="28"/>
          <w:szCs w:val="28"/>
        </w:rPr>
        <w:t xml:space="preserve">Prudent Financial </w:t>
      </w:r>
      <w:r w:rsidR="00E01FDB" w:rsidRPr="007A201B">
        <w:rPr>
          <w:rFonts w:ascii="Candara" w:hAnsi="Candara" w:cs="Arial"/>
          <w:sz w:val="28"/>
          <w:szCs w:val="28"/>
        </w:rPr>
        <w:t>Management</w:t>
      </w:r>
      <w:r w:rsidRPr="007A201B">
        <w:rPr>
          <w:rFonts w:ascii="Candara" w:hAnsi="Candara" w:cs="Arial"/>
          <w:sz w:val="28"/>
          <w:szCs w:val="28"/>
        </w:rPr>
        <w:t xml:space="preserve"> </w:t>
      </w:r>
      <w:r w:rsidR="00E01FDB" w:rsidRPr="007A201B">
        <w:rPr>
          <w:rFonts w:ascii="Candara" w:hAnsi="Candara" w:cs="Arial"/>
          <w:sz w:val="28"/>
          <w:szCs w:val="28"/>
          <w:lang w:val="en-US"/>
        </w:rPr>
        <w:t xml:space="preserve"> </w:t>
      </w:r>
    </w:p>
    <w:p w:rsidR="00E01FDB" w:rsidRPr="007A201B" w:rsidRDefault="00E01FDB" w:rsidP="00F95490">
      <w:pPr>
        <w:numPr>
          <w:ilvl w:val="1"/>
          <w:numId w:val="19"/>
        </w:numPr>
        <w:jc w:val="both"/>
        <w:rPr>
          <w:rFonts w:ascii="Candara" w:hAnsi="Candara" w:cs="Arial"/>
          <w:sz w:val="28"/>
          <w:szCs w:val="28"/>
          <w:lang w:val="en-US"/>
        </w:rPr>
      </w:pPr>
      <w:r w:rsidRPr="007A201B">
        <w:rPr>
          <w:rFonts w:ascii="Candara" w:hAnsi="Candara" w:cs="Arial"/>
          <w:sz w:val="28"/>
          <w:szCs w:val="28"/>
        </w:rPr>
        <w:t>Property Administration</w:t>
      </w:r>
      <w:r w:rsidRPr="007A201B">
        <w:rPr>
          <w:rFonts w:ascii="Candara" w:hAnsi="Candara" w:cs="Arial"/>
          <w:sz w:val="28"/>
          <w:szCs w:val="28"/>
          <w:lang w:val="en-US"/>
        </w:rPr>
        <w:t xml:space="preserve"> </w:t>
      </w:r>
    </w:p>
    <w:p w:rsidR="00E01FDB" w:rsidRPr="007A201B" w:rsidRDefault="00E01FDB" w:rsidP="00342E84">
      <w:pPr>
        <w:numPr>
          <w:ilvl w:val="1"/>
          <w:numId w:val="19"/>
        </w:numPr>
        <w:jc w:val="both"/>
        <w:rPr>
          <w:rFonts w:ascii="Candara" w:hAnsi="Candara" w:cs="Arial"/>
          <w:sz w:val="28"/>
          <w:szCs w:val="28"/>
          <w:lang w:val="en-US"/>
        </w:rPr>
      </w:pPr>
      <w:r w:rsidRPr="007A201B">
        <w:rPr>
          <w:rFonts w:ascii="Candara" w:hAnsi="Candara" w:cs="Arial"/>
          <w:sz w:val="28"/>
          <w:szCs w:val="28"/>
        </w:rPr>
        <w:t>Budgeting and Controls</w:t>
      </w:r>
      <w:r w:rsidRPr="007A201B">
        <w:rPr>
          <w:rFonts w:ascii="Candara" w:hAnsi="Candara" w:cs="Arial"/>
          <w:sz w:val="28"/>
          <w:szCs w:val="28"/>
          <w:lang w:val="en-US"/>
        </w:rPr>
        <w:t xml:space="preserve"> </w:t>
      </w:r>
    </w:p>
    <w:p w:rsidR="00E01FDB" w:rsidRPr="007A201B" w:rsidRDefault="00342E84" w:rsidP="00342E84">
      <w:pPr>
        <w:numPr>
          <w:ilvl w:val="1"/>
          <w:numId w:val="19"/>
        </w:numPr>
        <w:jc w:val="both"/>
        <w:rPr>
          <w:rFonts w:ascii="Candara" w:hAnsi="Candara" w:cs="Arial"/>
          <w:sz w:val="28"/>
          <w:szCs w:val="28"/>
          <w:lang w:val="en-US"/>
        </w:rPr>
      </w:pPr>
      <w:r w:rsidRPr="007A201B">
        <w:rPr>
          <w:rFonts w:ascii="Candara" w:hAnsi="Candara" w:cs="Arial"/>
          <w:sz w:val="28"/>
          <w:szCs w:val="28"/>
        </w:rPr>
        <w:t>Inventory Management</w:t>
      </w:r>
    </w:p>
    <w:p w:rsidR="00E01FDB" w:rsidRPr="007A201B" w:rsidRDefault="00E01FDB" w:rsidP="00F95490">
      <w:pPr>
        <w:numPr>
          <w:ilvl w:val="1"/>
          <w:numId w:val="19"/>
        </w:numPr>
        <w:jc w:val="both"/>
        <w:rPr>
          <w:rFonts w:ascii="Candara" w:hAnsi="Candara" w:cs="Arial"/>
          <w:sz w:val="28"/>
          <w:szCs w:val="28"/>
          <w:lang w:val="en-US"/>
        </w:rPr>
      </w:pPr>
      <w:r w:rsidRPr="007A201B">
        <w:rPr>
          <w:rFonts w:ascii="Candara" w:hAnsi="Candara" w:cs="Arial"/>
          <w:sz w:val="28"/>
          <w:szCs w:val="28"/>
        </w:rPr>
        <w:t>Corporate Governance</w:t>
      </w:r>
      <w:r w:rsidRPr="007A201B">
        <w:rPr>
          <w:rFonts w:ascii="Candara" w:hAnsi="Candara" w:cs="Arial"/>
          <w:sz w:val="28"/>
          <w:szCs w:val="28"/>
          <w:lang w:val="en-US"/>
        </w:rPr>
        <w:t xml:space="preserve"> </w:t>
      </w:r>
      <w:r w:rsidR="00342E84" w:rsidRPr="007A201B">
        <w:rPr>
          <w:rFonts w:ascii="Candara" w:hAnsi="Candara" w:cs="Arial"/>
          <w:sz w:val="28"/>
          <w:szCs w:val="28"/>
          <w:lang w:val="en-US"/>
        </w:rPr>
        <w:t>Systems</w:t>
      </w:r>
    </w:p>
    <w:p w:rsidR="00E01FDB" w:rsidRPr="007A201B" w:rsidRDefault="00E01FDB" w:rsidP="00F95490">
      <w:pPr>
        <w:numPr>
          <w:ilvl w:val="1"/>
          <w:numId w:val="19"/>
        </w:numPr>
        <w:jc w:val="both"/>
        <w:rPr>
          <w:rFonts w:ascii="Candara" w:hAnsi="Candara" w:cs="Arial"/>
          <w:sz w:val="28"/>
          <w:szCs w:val="28"/>
          <w:lang w:val="en-US"/>
        </w:rPr>
      </w:pPr>
      <w:r w:rsidRPr="007A201B">
        <w:rPr>
          <w:rFonts w:ascii="Candara" w:hAnsi="Candara" w:cs="Arial"/>
          <w:sz w:val="28"/>
          <w:szCs w:val="28"/>
        </w:rPr>
        <w:t>Securing Capital Funds</w:t>
      </w:r>
      <w:r w:rsidRPr="007A201B">
        <w:rPr>
          <w:rFonts w:ascii="Candara" w:hAnsi="Candara" w:cs="Arial"/>
          <w:sz w:val="28"/>
          <w:szCs w:val="28"/>
          <w:lang w:val="en-US"/>
        </w:rPr>
        <w:t xml:space="preserve"> </w:t>
      </w:r>
    </w:p>
    <w:p w:rsidR="00E01FDB" w:rsidRPr="007A201B" w:rsidRDefault="00E01FDB" w:rsidP="00F95490">
      <w:pPr>
        <w:numPr>
          <w:ilvl w:val="1"/>
          <w:numId w:val="19"/>
        </w:numPr>
        <w:jc w:val="both"/>
        <w:rPr>
          <w:rFonts w:ascii="Candara" w:hAnsi="Candara" w:cs="Arial"/>
          <w:sz w:val="28"/>
          <w:szCs w:val="28"/>
          <w:lang w:val="en-US"/>
        </w:rPr>
      </w:pPr>
      <w:r w:rsidRPr="007A201B">
        <w:rPr>
          <w:rFonts w:ascii="Candara" w:hAnsi="Candara" w:cs="Arial"/>
          <w:sz w:val="28"/>
          <w:szCs w:val="28"/>
        </w:rPr>
        <w:t>Revenue Base Increase</w:t>
      </w:r>
    </w:p>
    <w:p w:rsidR="00F51214" w:rsidRPr="007A201B" w:rsidRDefault="00F51214" w:rsidP="00E01FDB">
      <w:pPr>
        <w:numPr>
          <w:ilvl w:val="1"/>
          <w:numId w:val="19"/>
        </w:numPr>
        <w:jc w:val="both"/>
        <w:rPr>
          <w:rFonts w:ascii="Candara" w:hAnsi="Candara" w:cs="Arial"/>
          <w:sz w:val="28"/>
          <w:szCs w:val="28"/>
          <w:lang w:val="en-US"/>
        </w:rPr>
      </w:pPr>
      <w:r w:rsidRPr="007A201B">
        <w:rPr>
          <w:rFonts w:ascii="Candara" w:hAnsi="Candara" w:cs="Arial"/>
          <w:sz w:val="28"/>
          <w:szCs w:val="28"/>
        </w:rPr>
        <w:t xml:space="preserve">Community, Public Private Partnerships to ultimately </w:t>
      </w:r>
      <w:r w:rsidR="00E01FDB" w:rsidRPr="007A201B">
        <w:rPr>
          <w:rFonts w:ascii="Candara" w:hAnsi="Candara" w:cs="Arial"/>
          <w:sz w:val="28"/>
          <w:szCs w:val="28"/>
        </w:rPr>
        <w:t>achieve Financial Independence for the Local Authorities.</w:t>
      </w:r>
    </w:p>
    <w:p w:rsidR="00342E84" w:rsidRPr="007A201B" w:rsidRDefault="00F51214" w:rsidP="00E01FDB">
      <w:pPr>
        <w:numPr>
          <w:ilvl w:val="1"/>
          <w:numId w:val="19"/>
        </w:numPr>
        <w:jc w:val="both"/>
        <w:rPr>
          <w:rFonts w:ascii="Candara" w:hAnsi="Candara" w:cs="Arial"/>
          <w:sz w:val="28"/>
          <w:szCs w:val="28"/>
          <w:lang w:val="en-US"/>
        </w:rPr>
      </w:pPr>
      <w:r w:rsidRPr="007A201B">
        <w:rPr>
          <w:rFonts w:ascii="Candara" w:hAnsi="Candara" w:cs="Arial"/>
          <w:sz w:val="28"/>
          <w:szCs w:val="28"/>
        </w:rPr>
        <w:t>Innovative local government financing systems</w:t>
      </w:r>
      <w:r w:rsidR="00E01FDB" w:rsidRPr="007A201B">
        <w:rPr>
          <w:rFonts w:ascii="Candara" w:hAnsi="Candara" w:cs="Arial"/>
          <w:sz w:val="28"/>
          <w:szCs w:val="28"/>
        </w:rPr>
        <w:t xml:space="preserve"> </w:t>
      </w:r>
    </w:p>
    <w:p w:rsidR="00F74166" w:rsidRPr="007A201B" w:rsidRDefault="00F74166" w:rsidP="00F95490">
      <w:pPr>
        <w:pStyle w:val="ListParagraph"/>
        <w:numPr>
          <w:ilvl w:val="0"/>
          <w:numId w:val="19"/>
        </w:numPr>
        <w:ind w:hanging="720"/>
        <w:contextualSpacing/>
        <w:rPr>
          <w:rFonts w:ascii="Candara" w:hAnsi="Candara" w:cs="Lucida Sans Unicode"/>
          <w:b/>
          <w:sz w:val="28"/>
          <w:szCs w:val="28"/>
        </w:rPr>
      </w:pPr>
      <w:r w:rsidRPr="007A201B">
        <w:rPr>
          <w:rFonts w:ascii="Candara" w:hAnsi="Candara" w:cs="Lucida Sans Unicode"/>
          <w:b/>
          <w:sz w:val="28"/>
          <w:szCs w:val="28"/>
        </w:rPr>
        <w:t>Membership of the Commission:</w:t>
      </w:r>
    </w:p>
    <w:p w:rsidR="00F74166" w:rsidRPr="007A201B" w:rsidRDefault="00F74166" w:rsidP="00F74166">
      <w:pPr>
        <w:spacing w:before="100" w:beforeAutospacing="1" w:afterAutospacing="1" w:line="240" w:lineRule="auto"/>
        <w:jc w:val="both"/>
        <w:rPr>
          <w:rFonts w:ascii="Candara" w:hAnsi="Candara" w:cs="Lucida Sans Unicode"/>
          <w:sz w:val="28"/>
          <w:szCs w:val="28"/>
          <w:lang w:eastAsia="en-ZA"/>
        </w:rPr>
      </w:pPr>
      <w:r w:rsidRPr="007A201B">
        <w:rPr>
          <w:rFonts w:ascii="Candara" w:hAnsi="Candara" w:cs="Lucida Sans Unicode"/>
          <w:sz w:val="28"/>
          <w:szCs w:val="28"/>
          <w:lang w:eastAsia="en-ZA"/>
        </w:rPr>
        <w:t>The membership will be drawn from amongst Councillors</w:t>
      </w:r>
      <w:r w:rsidR="00F51214" w:rsidRPr="007A201B">
        <w:rPr>
          <w:rFonts w:ascii="Candara" w:hAnsi="Candara" w:cs="Lucida Sans Unicode"/>
          <w:sz w:val="28"/>
          <w:szCs w:val="28"/>
          <w:lang w:eastAsia="en-ZA"/>
        </w:rPr>
        <w:t xml:space="preserve">, council staff, government staff, </w:t>
      </w:r>
      <w:r w:rsidR="00F354E4" w:rsidRPr="007A201B">
        <w:rPr>
          <w:rFonts w:ascii="Candara" w:hAnsi="Candara" w:cs="Lucida Sans Unicode"/>
          <w:sz w:val="28"/>
          <w:szCs w:val="28"/>
          <w:lang w:eastAsia="en-ZA"/>
        </w:rPr>
        <w:t>community mem</w:t>
      </w:r>
      <w:r w:rsidR="00F51214" w:rsidRPr="007A201B">
        <w:rPr>
          <w:rFonts w:ascii="Candara" w:hAnsi="Candara" w:cs="Lucida Sans Unicode"/>
          <w:sz w:val="28"/>
          <w:szCs w:val="28"/>
          <w:lang w:eastAsia="en-ZA"/>
        </w:rPr>
        <w:t>bers and the private sector</w:t>
      </w:r>
      <w:r w:rsidRPr="007A201B">
        <w:rPr>
          <w:rFonts w:ascii="Candara" w:hAnsi="Candara" w:cs="Lucida Sans Unicode"/>
          <w:sz w:val="28"/>
          <w:szCs w:val="28"/>
          <w:lang w:eastAsia="en-ZA"/>
        </w:rPr>
        <w:t xml:space="preserve"> in accordance with Constitution of BALA. </w:t>
      </w:r>
    </w:p>
    <w:p w:rsidR="00F74166" w:rsidRPr="007A201B" w:rsidRDefault="00F74166" w:rsidP="00F74166">
      <w:pPr>
        <w:spacing w:before="100" w:beforeAutospacing="1" w:afterAutospacing="1" w:line="240" w:lineRule="auto"/>
        <w:jc w:val="both"/>
        <w:rPr>
          <w:rFonts w:ascii="Candara" w:hAnsi="Candara" w:cs="Lucida Sans Unicode"/>
          <w:sz w:val="28"/>
          <w:szCs w:val="28"/>
          <w:lang w:eastAsia="en-ZA"/>
        </w:rPr>
      </w:pPr>
      <w:r w:rsidRPr="007A201B">
        <w:rPr>
          <w:rFonts w:ascii="Candara" w:hAnsi="Candara" w:cs="Lucida Sans Unicode"/>
          <w:sz w:val="28"/>
          <w:szCs w:val="28"/>
          <w:lang w:eastAsia="en-ZA"/>
        </w:rPr>
        <w:t>The Botswana Association of Local Authorities will be the Secretariat of the Commis</w:t>
      </w:r>
      <w:r w:rsidR="00342E84" w:rsidRPr="007A201B">
        <w:rPr>
          <w:rFonts w:ascii="Candara" w:hAnsi="Candara" w:cs="Lucida Sans Unicode"/>
          <w:sz w:val="28"/>
          <w:szCs w:val="28"/>
          <w:lang w:eastAsia="en-ZA"/>
        </w:rPr>
        <w:t>sion</w:t>
      </w:r>
      <w:r w:rsidR="00F354E4" w:rsidRPr="007A201B">
        <w:rPr>
          <w:rFonts w:ascii="Candara" w:hAnsi="Candara" w:cs="Lucida Sans Unicode"/>
          <w:sz w:val="28"/>
          <w:szCs w:val="28"/>
          <w:lang w:eastAsia="en-ZA"/>
        </w:rPr>
        <w:t xml:space="preserve"> and or appoint appropriate secretary</w:t>
      </w:r>
      <w:r w:rsidR="00342E84" w:rsidRPr="007A201B">
        <w:rPr>
          <w:rFonts w:ascii="Candara" w:hAnsi="Candara" w:cs="Lucida Sans Unicode"/>
          <w:sz w:val="28"/>
          <w:szCs w:val="28"/>
          <w:lang w:eastAsia="en-ZA"/>
        </w:rPr>
        <w:t>. In ad</w:t>
      </w:r>
      <w:r w:rsidR="00310F17" w:rsidRPr="007A201B">
        <w:rPr>
          <w:rFonts w:ascii="Candara" w:hAnsi="Candara" w:cs="Lucida Sans Unicode"/>
          <w:sz w:val="28"/>
          <w:szCs w:val="28"/>
          <w:lang w:eastAsia="en-ZA"/>
        </w:rPr>
        <w:t xml:space="preserve">dition, </w:t>
      </w:r>
      <w:r w:rsidR="00342E84" w:rsidRPr="007A201B">
        <w:rPr>
          <w:rFonts w:ascii="Candara" w:hAnsi="Candara" w:cs="Lucida Sans Unicode"/>
          <w:sz w:val="28"/>
          <w:szCs w:val="28"/>
          <w:lang w:eastAsia="en-ZA"/>
        </w:rPr>
        <w:t xml:space="preserve">expertise </w:t>
      </w:r>
      <w:r w:rsidR="00310F17" w:rsidRPr="007A201B">
        <w:rPr>
          <w:rFonts w:ascii="Candara" w:hAnsi="Candara" w:cs="Lucida Sans Unicode"/>
          <w:sz w:val="28"/>
          <w:szCs w:val="28"/>
          <w:lang w:eastAsia="en-ZA"/>
        </w:rPr>
        <w:t>advice</w:t>
      </w:r>
      <w:r w:rsidR="00342E84" w:rsidRPr="007A201B">
        <w:rPr>
          <w:rFonts w:ascii="Candara" w:hAnsi="Candara" w:cs="Lucida Sans Unicode"/>
          <w:sz w:val="28"/>
          <w:szCs w:val="28"/>
          <w:lang w:eastAsia="en-ZA"/>
        </w:rPr>
        <w:t xml:space="preserve"> will be sought </w:t>
      </w:r>
      <w:r w:rsidRPr="007A201B">
        <w:rPr>
          <w:rFonts w:ascii="Candara" w:hAnsi="Candara" w:cs="Lucida Sans Unicode"/>
          <w:sz w:val="28"/>
          <w:szCs w:val="28"/>
          <w:lang w:eastAsia="en-ZA"/>
        </w:rPr>
        <w:t>from</w:t>
      </w:r>
      <w:r w:rsidR="00342E84" w:rsidRPr="007A201B">
        <w:rPr>
          <w:rFonts w:ascii="Candara" w:hAnsi="Candara" w:cs="Lucida Sans Unicode"/>
          <w:sz w:val="28"/>
          <w:szCs w:val="28"/>
          <w:lang w:eastAsia="en-ZA"/>
        </w:rPr>
        <w:t xml:space="preserve"> relevant organizations</w:t>
      </w:r>
      <w:r w:rsidR="00310F17" w:rsidRPr="007A201B">
        <w:rPr>
          <w:rFonts w:ascii="Candara" w:hAnsi="Candara" w:cs="Lucida Sans Unicode"/>
          <w:sz w:val="28"/>
          <w:szCs w:val="28"/>
          <w:lang w:eastAsia="en-ZA"/>
        </w:rPr>
        <w:t>.</w:t>
      </w:r>
      <w:r w:rsidRPr="007A201B">
        <w:rPr>
          <w:rFonts w:ascii="Candara" w:hAnsi="Candara" w:cs="Lucida Sans Unicode"/>
          <w:sz w:val="28"/>
          <w:szCs w:val="28"/>
          <w:lang w:eastAsia="en-ZA"/>
        </w:rPr>
        <w:t xml:space="preserve"> </w:t>
      </w:r>
    </w:p>
    <w:p w:rsidR="00E7221A" w:rsidRPr="007A201B" w:rsidRDefault="00E7221A" w:rsidP="00E7221A">
      <w:pPr>
        <w:pStyle w:val="ListParagraph"/>
        <w:numPr>
          <w:ilvl w:val="0"/>
          <w:numId w:val="24"/>
        </w:numPr>
        <w:spacing w:before="100" w:beforeAutospacing="1" w:afterAutospacing="1" w:line="240" w:lineRule="auto"/>
        <w:contextualSpacing/>
        <w:rPr>
          <w:rFonts w:ascii="Candara" w:hAnsi="Candara" w:cs="Lucida Sans Unicode"/>
          <w:b/>
          <w:sz w:val="28"/>
          <w:szCs w:val="28"/>
          <w:lang w:eastAsia="en-ZA"/>
        </w:rPr>
      </w:pPr>
      <w:r w:rsidRPr="007A201B">
        <w:rPr>
          <w:rFonts w:ascii="Candara" w:hAnsi="Candara" w:cs="Lucida Sans Unicode"/>
          <w:b/>
          <w:sz w:val="28"/>
          <w:szCs w:val="28"/>
          <w:lang w:eastAsia="en-ZA"/>
        </w:rPr>
        <w:t xml:space="preserve">Role of Chairperson </w:t>
      </w:r>
    </w:p>
    <w:p w:rsidR="00E7221A" w:rsidRPr="007A201B" w:rsidRDefault="00E7221A" w:rsidP="00E7221A">
      <w:pPr>
        <w:spacing w:before="100" w:beforeAutospacing="1" w:afterAutospacing="1" w:line="240" w:lineRule="auto"/>
        <w:jc w:val="both"/>
        <w:rPr>
          <w:rFonts w:ascii="Candara" w:hAnsi="Candara" w:cs="Lucida Sans Unicode"/>
          <w:sz w:val="28"/>
          <w:szCs w:val="28"/>
          <w:lang w:eastAsia="en-ZA"/>
        </w:rPr>
      </w:pPr>
      <w:r w:rsidRPr="007A201B">
        <w:rPr>
          <w:rFonts w:ascii="Candara" w:hAnsi="Candara" w:cs="Lucida Sans Unicode"/>
          <w:sz w:val="28"/>
          <w:szCs w:val="28"/>
          <w:lang w:eastAsia="en-ZA"/>
        </w:rPr>
        <w:t>The Chairperson</w:t>
      </w:r>
      <w:r w:rsidR="00F354E4" w:rsidRPr="007A201B">
        <w:rPr>
          <w:rFonts w:ascii="Candara" w:hAnsi="Candara" w:cs="Lucida Sans Unicode"/>
          <w:sz w:val="28"/>
          <w:szCs w:val="28"/>
          <w:lang w:eastAsia="en-ZA"/>
        </w:rPr>
        <w:t>, vice chairperson and members</w:t>
      </w:r>
      <w:r w:rsidRPr="007A201B">
        <w:rPr>
          <w:rFonts w:ascii="Candara" w:hAnsi="Candara" w:cs="Lucida Sans Unicode"/>
          <w:sz w:val="28"/>
          <w:szCs w:val="28"/>
          <w:lang w:eastAsia="en-ZA"/>
        </w:rPr>
        <w:t xml:space="preserve"> of the Commission shall be elected in accordance with the provisions of the Constitution of BALA.</w:t>
      </w:r>
    </w:p>
    <w:p w:rsidR="00E7221A" w:rsidRPr="007A201B" w:rsidRDefault="00E7221A" w:rsidP="00E7221A">
      <w:pPr>
        <w:spacing w:before="100" w:beforeAutospacing="1" w:afterAutospacing="1" w:line="240" w:lineRule="auto"/>
        <w:jc w:val="both"/>
        <w:rPr>
          <w:rFonts w:ascii="Candara" w:hAnsi="Candara" w:cs="Lucida Sans Unicode"/>
          <w:sz w:val="28"/>
          <w:szCs w:val="28"/>
          <w:lang w:eastAsia="en-ZA"/>
        </w:rPr>
      </w:pPr>
      <w:r w:rsidRPr="007A201B">
        <w:rPr>
          <w:rFonts w:ascii="Candara" w:hAnsi="Candara" w:cs="Lucida Sans Unicode"/>
          <w:sz w:val="28"/>
          <w:szCs w:val="28"/>
          <w:lang w:eastAsia="en-ZA"/>
        </w:rPr>
        <w:t>The Chairperson shall;</w:t>
      </w:r>
    </w:p>
    <w:p w:rsidR="00E7221A" w:rsidRPr="007A201B" w:rsidRDefault="00E7221A" w:rsidP="00E7221A">
      <w:pPr>
        <w:pStyle w:val="ListParagraph"/>
        <w:numPr>
          <w:ilvl w:val="0"/>
          <w:numId w:val="21"/>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 xml:space="preserve">Direct proceedings during meetings </w:t>
      </w:r>
    </w:p>
    <w:p w:rsidR="00E7221A" w:rsidRPr="007A201B" w:rsidRDefault="00E7221A" w:rsidP="00E7221A">
      <w:pPr>
        <w:pStyle w:val="ListParagraph"/>
        <w:numPr>
          <w:ilvl w:val="0"/>
          <w:numId w:val="21"/>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 xml:space="preserve">Convene meetings </w:t>
      </w:r>
    </w:p>
    <w:p w:rsidR="00E7221A" w:rsidRPr="007A201B" w:rsidRDefault="00E7221A" w:rsidP="00E7221A">
      <w:pPr>
        <w:pStyle w:val="ListParagraph"/>
        <w:numPr>
          <w:ilvl w:val="0"/>
          <w:numId w:val="21"/>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 xml:space="preserve">Provide guidance and leadership to the commission </w:t>
      </w:r>
    </w:p>
    <w:p w:rsidR="00E7221A" w:rsidRPr="007A201B" w:rsidRDefault="00E7221A" w:rsidP="00E7221A">
      <w:pPr>
        <w:pStyle w:val="ListParagraph"/>
        <w:numPr>
          <w:ilvl w:val="0"/>
          <w:numId w:val="0"/>
        </w:numPr>
        <w:spacing w:before="100" w:beforeAutospacing="1" w:afterAutospacing="1" w:line="240" w:lineRule="auto"/>
        <w:rPr>
          <w:rFonts w:ascii="Candara" w:hAnsi="Candara" w:cs="Lucida Sans Unicode"/>
          <w:sz w:val="28"/>
          <w:szCs w:val="28"/>
          <w:lang w:eastAsia="en-ZA"/>
        </w:rPr>
      </w:pPr>
    </w:p>
    <w:p w:rsidR="00E7221A" w:rsidRPr="007A201B" w:rsidRDefault="00E7221A" w:rsidP="00E7221A">
      <w:pPr>
        <w:pStyle w:val="ListParagraph"/>
        <w:numPr>
          <w:ilvl w:val="0"/>
          <w:numId w:val="0"/>
        </w:numPr>
        <w:spacing w:before="100" w:beforeAutospacing="1" w:afterAutospacing="1" w:line="240" w:lineRule="auto"/>
        <w:rPr>
          <w:rFonts w:ascii="Candara" w:hAnsi="Candara" w:cs="Lucida Sans Unicode"/>
          <w:b/>
          <w:sz w:val="28"/>
          <w:szCs w:val="28"/>
          <w:lang w:eastAsia="en-ZA"/>
        </w:rPr>
      </w:pPr>
      <w:r w:rsidRPr="007A201B">
        <w:rPr>
          <w:rFonts w:ascii="Candara" w:hAnsi="Candara" w:cs="Lucida Sans Unicode"/>
          <w:b/>
          <w:sz w:val="28"/>
          <w:szCs w:val="28"/>
          <w:lang w:eastAsia="en-ZA"/>
        </w:rPr>
        <w:t xml:space="preserve">8. Meetings </w:t>
      </w:r>
    </w:p>
    <w:p w:rsidR="00E7221A" w:rsidRPr="007A201B" w:rsidRDefault="00E7221A" w:rsidP="00E7221A">
      <w:pPr>
        <w:pStyle w:val="ListParagraph"/>
        <w:numPr>
          <w:ilvl w:val="0"/>
          <w:numId w:val="0"/>
        </w:numPr>
        <w:spacing w:before="100" w:beforeAutospacing="1" w:afterAutospacing="1" w:line="240" w:lineRule="auto"/>
        <w:rPr>
          <w:rFonts w:ascii="Candara" w:hAnsi="Candara" w:cs="Lucida Sans Unicode"/>
          <w:sz w:val="28"/>
          <w:szCs w:val="28"/>
          <w:lang w:eastAsia="en-ZA"/>
        </w:rPr>
      </w:pPr>
      <w:r w:rsidRPr="007A201B">
        <w:rPr>
          <w:rFonts w:ascii="Candara" w:hAnsi="Candara" w:cs="Lucida Sans Unicode"/>
          <w:sz w:val="28"/>
          <w:szCs w:val="28"/>
          <w:lang w:eastAsia="en-ZA"/>
        </w:rPr>
        <w:t>The Commission shall meet quarterly or as and when need arises.</w:t>
      </w:r>
    </w:p>
    <w:p w:rsidR="00E7221A" w:rsidRPr="007A201B" w:rsidRDefault="00E7221A" w:rsidP="00E7221A">
      <w:pPr>
        <w:pStyle w:val="ListParagraph"/>
        <w:numPr>
          <w:ilvl w:val="0"/>
          <w:numId w:val="0"/>
        </w:numPr>
        <w:spacing w:before="100" w:beforeAutospacing="1" w:afterAutospacing="1" w:line="240" w:lineRule="auto"/>
        <w:rPr>
          <w:rFonts w:ascii="Candara" w:hAnsi="Candara" w:cs="Lucida Sans Unicode"/>
          <w:sz w:val="28"/>
          <w:szCs w:val="28"/>
          <w:lang w:eastAsia="en-ZA"/>
        </w:rPr>
      </w:pPr>
      <w:r w:rsidRPr="007A201B">
        <w:rPr>
          <w:rFonts w:ascii="Candara" w:hAnsi="Candara" w:cs="Lucida Sans Unicode"/>
          <w:b/>
          <w:sz w:val="28"/>
          <w:szCs w:val="28"/>
          <w:lang w:eastAsia="en-ZA"/>
        </w:rPr>
        <w:t>9. Decision making</w:t>
      </w:r>
    </w:p>
    <w:p w:rsidR="00E7221A" w:rsidRPr="007A201B" w:rsidRDefault="00E7221A" w:rsidP="00E7221A">
      <w:pPr>
        <w:pStyle w:val="ListParagraph"/>
        <w:numPr>
          <w:ilvl w:val="0"/>
          <w:numId w:val="0"/>
        </w:numPr>
        <w:spacing w:before="100" w:beforeAutospacing="1" w:afterAutospacing="1" w:line="240" w:lineRule="auto"/>
        <w:rPr>
          <w:rFonts w:ascii="Candara" w:hAnsi="Candara" w:cs="Lucida Sans Unicode"/>
          <w:sz w:val="28"/>
          <w:szCs w:val="28"/>
          <w:lang w:eastAsia="en-ZA"/>
        </w:rPr>
      </w:pPr>
      <w:r w:rsidRPr="007A201B">
        <w:rPr>
          <w:rFonts w:ascii="Candara" w:hAnsi="Candara" w:cs="Lucida Sans Unicode"/>
          <w:sz w:val="28"/>
          <w:szCs w:val="28"/>
          <w:lang w:eastAsia="en-ZA"/>
        </w:rPr>
        <w:t>Decisions shall be made through voting.</w:t>
      </w:r>
    </w:p>
    <w:p w:rsidR="00E7221A" w:rsidRPr="007A201B" w:rsidRDefault="00E7221A" w:rsidP="00E7221A">
      <w:pPr>
        <w:pStyle w:val="ListParagraph"/>
        <w:numPr>
          <w:ilvl w:val="0"/>
          <w:numId w:val="32"/>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Operation of the Commission</w:t>
      </w:r>
    </w:p>
    <w:p w:rsidR="00E7221A" w:rsidRPr="007A201B" w:rsidRDefault="00E7221A" w:rsidP="00E7221A">
      <w:pPr>
        <w:pStyle w:val="ListParagraph"/>
        <w:numPr>
          <w:ilvl w:val="0"/>
          <w:numId w:val="0"/>
        </w:numPr>
        <w:spacing w:before="100" w:beforeAutospacing="1" w:afterAutospacing="1" w:line="240" w:lineRule="auto"/>
        <w:ind w:left="720"/>
        <w:contextualSpacing/>
        <w:rPr>
          <w:rFonts w:ascii="Candara" w:hAnsi="Candara" w:cs="Lucida Sans Unicode"/>
          <w:sz w:val="28"/>
          <w:szCs w:val="28"/>
          <w:lang w:eastAsia="en-ZA"/>
        </w:rPr>
      </w:pPr>
    </w:p>
    <w:p w:rsidR="00E7221A" w:rsidRPr="007A201B" w:rsidRDefault="00E7221A" w:rsidP="00E7221A">
      <w:pPr>
        <w:pStyle w:val="ListParagraph"/>
        <w:numPr>
          <w:ilvl w:val="0"/>
          <w:numId w:val="28"/>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The Commission shall act at all times in accordance with the constitution of BALA, the Local Government Act of 2012 and within the parameters of all Laws of the Republic of Botswana.</w:t>
      </w:r>
    </w:p>
    <w:p w:rsidR="00E7221A" w:rsidRPr="007A201B" w:rsidRDefault="00E7221A" w:rsidP="00E7221A">
      <w:pPr>
        <w:pStyle w:val="ListParagraph"/>
        <w:numPr>
          <w:ilvl w:val="0"/>
          <w:numId w:val="28"/>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 xml:space="preserve">The Commission shall form a quorum </w:t>
      </w:r>
      <w:r w:rsidR="00F354E4" w:rsidRPr="007A201B">
        <w:rPr>
          <w:rFonts w:ascii="Candara" w:hAnsi="Candara" w:cs="Lucida Sans Unicode"/>
          <w:sz w:val="28"/>
          <w:szCs w:val="28"/>
          <w:lang w:eastAsia="en-ZA"/>
        </w:rPr>
        <w:t>when simple majority</w:t>
      </w:r>
      <w:r w:rsidRPr="007A201B">
        <w:rPr>
          <w:rFonts w:ascii="Candara" w:hAnsi="Candara" w:cs="Lucida Sans Unicode"/>
          <w:sz w:val="28"/>
          <w:szCs w:val="28"/>
          <w:lang w:eastAsia="en-ZA"/>
        </w:rPr>
        <w:t xml:space="preserve"> of the total Membership of the Commission is present.</w:t>
      </w:r>
    </w:p>
    <w:p w:rsidR="00E7221A" w:rsidRPr="007A201B" w:rsidRDefault="00E7221A" w:rsidP="00E7221A">
      <w:pPr>
        <w:spacing w:before="100" w:beforeAutospacing="1" w:afterAutospacing="1" w:line="240" w:lineRule="auto"/>
        <w:ind w:left="720" w:hanging="720"/>
        <w:contextualSpacing/>
        <w:rPr>
          <w:rFonts w:ascii="Candara" w:hAnsi="Candara" w:cs="Lucida Sans Unicode"/>
          <w:sz w:val="28"/>
          <w:szCs w:val="28"/>
          <w:lang w:eastAsia="en-ZA"/>
        </w:rPr>
      </w:pPr>
      <w:r w:rsidRPr="007A201B">
        <w:rPr>
          <w:rFonts w:ascii="Candara" w:hAnsi="Candara" w:cs="Lucida Sans Unicode"/>
          <w:sz w:val="28"/>
          <w:szCs w:val="28"/>
          <w:lang w:eastAsia="en-ZA"/>
        </w:rPr>
        <w:t xml:space="preserve">      c) If the Chairman is absent from the meeting,</w:t>
      </w:r>
      <w:r w:rsidR="00F354E4" w:rsidRPr="007A201B">
        <w:rPr>
          <w:rFonts w:ascii="Candara" w:hAnsi="Candara" w:cs="Lucida Sans Unicode"/>
          <w:sz w:val="28"/>
          <w:szCs w:val="28"/>
          <w:lang w:eastAsia="en-ZA"/>
        </w:rPr>
        <w:t xml:space="preserve"> Vice chairpers</w:t>
      </w:r>
      <w:r w:rsidR="00F04B30" w:rsidRPr="007A201B">
        <w:rPr>
          <w:rFonts w:ascii="Candara" w:hAnsi="Candara" w:cs="Lucida Sans Unicode"/>
          <w:sz w:val="28"/>
          <w:szCs w:val="28"/>
          <w:lang w:eastAsia="en-ZA"/>
        </w:rPr>
        <w:t>on</w:t>
      </w:r>
      <w:r w:rsidR="00F354E4" w:rsidRPr="007A201B">
        <w:rPr>
          <w:rFonts w:ascii="Candara" w:hAnsi="Candara" w:cs="Lucida Sans Unicode"/>
          <w:sz w:val="28"/>
          <w:szCs w:val="28"/>
          <w:lang w:eastAsia="en-ZA"/>
        </w:rPr>
        <w:t xml:space="preserve"> shall preside if they are both absent</w:t>
      </w:r>
      <w:r w:rsidRPr="007A201B">
        <w:rPr>
          <w:rFonts w:ascii="Candara" w:hAnsi="Candara" w:cs="Lucida Sans Unicode"/>
          <w:sz w:val="28"/>
          <w:szCs w:val="28"/>
          <w:lang w:eastAsia="en-ZA"/>
        </w:rPr>
        <w:t xml:space="preserve"> then the members present will determine among themselves, who will preside.</w:t>
      </w:r>
    </w:p>
    <w:p w:rsidR="00E7221A" w:rsidRPr="007A201B" w:rsidRDefault="00E7221A" w:rsidP="00E7221A">
      <w:pPr>
        <w:pStyle w:val="ListParagraph"/>
        <w:numPr>
          <w:ilvl w:val="0"/>
          <w:numId w:val="29"/>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 xml:space="preserve"> The resolutions of the Commission shall be on the basis of a simple majority.</w:t>
      </w:r>
    </w:p>
    <w:p w:rsidR="00E7221A" w:rsidRPr="007A201B" w:rsidRDefault="00E7221A" w:rsidP="00E7221A">
      <w:pPr>
        <w:pStyle w:val="ListParagraph"/>
        <w:numPr>
          <w:ilvl w:val="0"/>
          <w:numId w:val="0"/>
        </w:numPr>
        <w:spacing w:before="100" w:beforeAutospacing="1" w:afterAutospacing="1" w:line="240" w:lineRule="auto"/>
        <w:ind w:left="1440"/>
        <w:rPr>
          <w:rFonts w:ascii="Candara" w:hAnsi="Candara" w:cs="Lucida Sans Unicode"/>
          <w:sz w:val="28"/>
          <w:szCs w:val="28"/>
          <w:lang w:eastAsia="en-ZA"/>
        </w:rPr>
      </w:pPr>
    </w:p>
    <w:p w:rsidR="00E7221A" w:rsidRPr="007A201B" w:rsidRDefault="00E7221A" w:rsidP="00E7221A">
      <w:pPr>
        <w:pStyle w:val="ListParagraph"/>
        <w:numPr>
          <w:ilvl w:val="0"/>
          <w:numId w:val="32"/>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Reporting</w:t>
      </w:r>
    </w:p>
    <w:p w:rsidR="00E7221A" w:rsidRPr="007A201B" w:rsidRDefault="00E7221A" w:rsidP="00E7221A">
      <w:pPr>
        <w:spacing w:before="100" w:beforeAutospacing="1" w:afterAutospacing="1" w:line="240" w:lineRule="auto"/>
        <w:jc w:val="both"/>
        <w:rPr>
          <w:rFonts w:ascii="Candara" w:hAnsi="Candara" w:cs="Lucida Sans Unicode"/>
          <w:sz w:val="28"/>
          <w:szCs w:val="28"/>
          <w:lang w:eastAsia="en-ZA"/>
        </w:rPr>
      </w:pPr>
      <w:r w:rsidRPr="007A201B">
        <w:rPr>
          <w:rFonts w:ascii="Candara" w:hAnsi="Candara" w:cs="Lucida Sans Unicode"/>
          <w:sz w:val="28"/>
          <w:szCs w:val="28"/>
          <w:lang w:eastAsia="en-ZA"/>
        </w:rPr>
        <w:t>The Commission shall report to BALA Executive Committee and the General Members Assembly.</w:t>
      </w:r>
    </w:p>
    <w:p w:rsidR="00E7221A" w:rsidRPr="007A201B" w:rsidRDefault="00E7221A" w:rsidP="00E7221A">
      <w:pPr>
        <w:pStyle w:val="ListParagraph"/>
        <w:numPr>
          <w:ilvl w:val="0"/>
          <w:numId w:val="32"/>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Review of the Terms of Reference</w:t>
      </w:r>
    </w:p>
    <w:p w:rsidR="00E7221A" w:rsidRPr="007A201B" w:rsidRDefault="00E7221A" w:rsidP="00E7221A">
      <w:pPr>
        <w:pStyle w:val="ListParagraph"/>
        <w:numPr>
          <w:ilvl w:val="0"/>
          <w:numId w:val="0"/>
        </w:numPr>
        <w:spacing w:before="100" w:beforeAutospacing="1" w:afterAutospacing="1" w:line="240" w:lineRule="auto"/>
        <w:ind w:left="720"/>
        <w:rPr>
          <w:rFonts w:ascii="Candara" w:hAnsi="Candara" w:cs="Lucida Sans Unicode"/>
          <w:sz w:val="28"/>
          <w:szCs w:val="28"/>
          <w:lang w:eastAsia="en-ZA"/>
        </w:rPr>
      </w:pPr>
      <w:r w:rsidRPr="007A201B">
        <w:rPr>
          <w:rFonts w:ascii="Candara" w:hAnsi="Candara" w:cs="Lucida Sans Unicode"/>
          <w:sz w:val="28"/>
          <w:szCs w:val="28"/>
          <w:lang w:eastAsia="en-ZA"/>
        </w:rPr>
        <w:t>BALA will review the terms of refere</w:t>
      </w:r>
      <w:r w:rsidR="00F354E4" w:rsidRPr="007A201B">
        <w:rPr>
          <w:rFonts w:ascii="Candara" w:hAnsi="Candara" w:cs="Lucida Sans Unicode"/>
          <w:sz w:val="28"/>
          <w:szCs w:val="28"/>
          <w:lang w:eastAsia="en-ZA"/>
        </w:rPr>
        <w:t>nce of the Commission as and when the need arises.</w:t>
      </w:r>
    </w:p>
    <w:p w:rsidR="00E7221A" w:rsidRPr="007A201B" w:rsidRDefault="00E7221A" w:rsidP="00E7221A">
      <w:pPr>
        <w:pStyle w:val="ListParagraph"/>
        <w:numPr>
          <w:ilvl w:val="0"/>
          <w:numId w:val="32"/>
        </w:numPr>
        <w:spacing w:before="100" w:beforeAutospacing="1" w:afterAutospacing="1" w:line="240" w:lineRule="auto"/>
        <w:contextualSpacing/>
        <w:rPr>
          <w:rFonts w:ascii="Candara" w:hAnsi="Candara" w:cs="Lucida Sans Unicode"/>
          <w:sz w:val="28"/>
          <w:szCs w:val="28"/>
          <w:lang w:eastAsia="en-ZA"/>
        </w:rPr>
      </w:pPr>
      <w:r w:rsidRPr="007A201B">
        <w:rPr>
          <w:rFonts w:ascii="Candara" w:hAnsi="Candara" w:cs="Lucida Sans Unicode"/>
          <w:sz w:val="28"/>
          <w:szCs w:val="28"/>
          <w:lang w:eastAsia="en-ZA"/>
        </w:rPr>
        <w:t>Winding Up of the Commission</w:t>
      </w:r>
      <w:r w:rsidR="00EB17C1">
        <w:rPr>
          <w:rFonts w:ascii="Candara" w:hAnsi="Candara" w:cs="Lucida Sans Unicode"/>
          <w:sz w:val="28"/>
          <w:szCs w:val="28"/>
          <w:lang w:eastAsia="en-ZA"/>
        </w:rPr>
        <w:t>.</w:t>
      </w:r>
    </w:p>
    <w:p w:rsidR="00E7221A" w:rsidRPr="007A201B" w:rsidRDefault="00E7221A" w:rsidP="00E7221A">
      <w:pPr>
        <w:spacing w:before="100" w:beforeAutospacing="1" w:afterAutospacing="1" w:line="240" w:lineRule="auto"/>
        <w:jc w:val="both"/>
        <w:rPr>
          <w:rFonts w:ascii="Candara" w:hAnsi="Candara" w:cs="Lucida Sans Unicode"/>
          <w:sz w:val="28"/>
          <w:szCs w:val="28"/>
          <w:lang w:eastAsia="en-ZA"/>
        </w:rPr>
      </w:pPr>
      <w:r w:rsidRPr="007A201B">
        <w:rPr>
          <w:rFonts w:ascii="Candara" w:hAnsi="Candara" w:cs="Lucida Sans Unicode"/>
          <w:sz w:val="28"/>
          <w:szCs w:val="28"/>
          <w:lang w:eastAsia="en-ZA"/>
        </w:rPr>
        <w:t>The Commission will stand dissolved when the Executive Committee of BALA is dissolved at the biennial elective National Conference and similarly, the Commission will be elected not more than ninety</w:t>
      </w:r>
      <w:r w:rsidR="00EB17C1">
        <w:rPr>
          <w:rFonts w:ascii="Candara" w:hAnsi="Candara" w:cs="Lucida Sans Unicode"/>
          <w:sz w:val="28"/>
          <w:szCs w:val="28"/>
          <w:lang w:eastAsia="en-ZA"/>
        </w:rPr>
        <w:t xml:space="preserve"> </w:t>
      </w:r>
      <w:r w:rsidRPr="007A201B">
        <w:rPr>
          <w:rFonts w:ascii="Candara" w:hAnsi="Candara" w:cs="Lucida Sans Unicode"/>
          <w:sz w:val="28"/>
          <w:szCs w:val="28"/>
          <w:lang w:eastAsia="en-ZA"/>
        </w:rPr>
        <w:t>days after the biennial elective Conference.</w:t>
      </w:r>
    </w:p>
    <w:p w:rsidR="00E7221A" w:rsidRPr="007A201B" w:rsidRDefault="00E7221A" w:rsidP="00F74166">
      <w:pPr>
        <w:spacing w:before="100" w:beforeAutospacing="1" w:afterAutospacing="1" w:line="240" w:lineRule="auto"/>
        <w:jc w:val="both"/>
        <w:rPr>
          <w:rFonts w:ascii="Candara" w:hAnsi="Candara" w:cs="Lucida Sans Unicode"/>
          <w:sz w:val="28"/>
          <w:szCs w:val="28"/>
          <w:lang w:eastAsia="en-ZA"/>
        </w:rPr>
      </w:pPr>
    </w:p>
    <w:p w:rsidR="00F74166" w:rsidRPr="007A201B" w:rsidRDefault="00F74166" w:rsidP="00F74166">
      <w:pPr>
        <w:jc w:val="both"/>
        <w:rPr>
          <w:rFonts w:ascii="Candara" w:hAnsi="Candara" w:cs="Lucida Sans Unicode"/>
          <w:b/>
          <w:sz w:val="28"/>
          <w:szCs w:val="28"/>
        </w:rPr>
      </w:pPr>
    </w:p>
    <w:p w:rsidR="00F74166" w:rsidRPr="007A201B" w:rsidRDefault="00F74166" w:rsidP="00E01FDB">
      <w:pPr>
        <w:jc w:val="both"/>
        <w:rPr>
          <w:rFonts w:ascii="Candara" w:hAnsi="Candara" w:cs="Arial"/>
          <w:sz w:val="28"/>
          <w:szCs w:val="28"/>
        </w:rPr>
      </w:pPr>
    </w:p>
    <w:p w:rsidR="00E01FDB" w:rsidRPr="007A201B" w:rsidRDefault="00E01FDB">
      <w:pPr>
        <w:rPr>
          <w:rFonts w:ascii="Candara" w:hAnsi="Candara" w:cs="Arial"/>
          <w:sz w:val="28"/>
          <w:szCs w:val="28"/>
        </w:rPr>
      </w:pPr>
    </w:p>
    <w:sectPr w:rsidR="00E01FDB" w:rsidRPr="007A201B" w:rsidSect="00A831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0F1" w:rsidRDefault="006E50F1" w:rsidP="005313DB">
      <w:pPr>
        <w:spacing w:after="0" w:line="240" w:lineRule="auto"/>
      </w:pPr>
      <w:r>
        <w:separator/>
      </w:r>
    </w:p>
  </w:endnote>
  <w:endnote w:type="continuationSeparator" w:id="0">
    <w:p w:rsidR="006E50F1" w:rsidRDefault="006E50F1" w:rsidP="0053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0F1" w:rsidRDefault="006E50F1" w:rsidP="005313DB">
      <w:pPr>
        <w:spacing w:after="0" w:line="240" w:lineRule="auto"/>
      </w:pPr>
      <w:r>
        <w:separator/>
      </w:r>
    </w:p>
  </w:footnote>
  <w:footnote w:type="continuationSeparator" w:id="0">
    <w:p w:rsidR="006E50F1" w:rsidRDefault="006E50F1" w:rsidP="00531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34BA"/>
    <w:multiLevelType w:val="hybridMultilevel"/>
    <w:tmpl w:val="AD24CF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4676"/>
    <w:multiLevelType w:val="hybridMultilevel"/>
    <w:tmpl w:val="3F8422FC"/>
    <w:lvl w:ilvl="0" w:tplc="AF086C5A">
      <w:start w:val="10"/>
      <w:numFmt w:val="decimal"/>
      <w:lvlText w:val="%1."/>
      <w:lvlJc w:val="left"/>
      <w:pPr>
        <w:ind w:left="735"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1A6BB4"/>
    <w:multiLevelType w:val="hybridMultilevel"/>
    <w:tmpl w:val="3F82DA36"/>
    <w:lvl w:ilvl="0" w:tplc="906AA890">
      <w:start w:val="10"/>
      <w:numFmt w:val="decimal"/>
      <w:lvlText w:val="%1."/>
      <w:lvlJc w:val="left"/>
      <w:pPr>
        <w:ind w:left="1095" w:hanging="375"/>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9BE73A9"/>
    <w:multiLevelType w:val="multilevel"/>
    <w:tmpl w:val="C1603966"/>
    <w:lvl w:ilvl="0">
      <w:start w:val="5"/>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0AAC0C19"/>
    <w:multiLevelType w:val="hybridMultilevel"/>
    <w:tmpl w:val="9C4E0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84C56"/>
    <w:multiLevelType w:val="hybridMultilevel"/>
    <w:tmpl w:val="789A0888"/>
    <w:lvl w:ilvl="0" w:tplc="AF383632">
      <w:start w:val="1"/>
      <w:numFmt w:val="bullet"/>
      <w:lvlText w:val=""/>
      <w:lvlJc w:val="left"/>
      <w:pPr>
        <w:tabs>
          <w:tab w:val="num" w:pos="717"/>
        </w:tabs>
        <w:ind w:left="1080" w:hanging="360"/>
      </w:pPr>
      <w:rPr>
        <w:rFonts w:ascii="Symbol" w:eastAsia="Times New Roman" w:hAnsi="Symbol" w:hint="default"/>
      </w:rPr>
    </w:lvl>
    <w:lvl w:ilvl="1" w:tplc="00030409">
      <w:start w:val="1"/>
      <w:numFmt w:val="bullet"/>
      <w:lvlText w:val="o"/>
      <w:lvlJc w:val="left"/>
      <w:pPr>
        <w:tabs>
          <w:tab w:val="num" w:pos="1800"/>
        </w:tabs>
        <w:ind w:left="1800" w:hanging="360"/>
      </w:pPr>
      <w:rPr>
        <w:rFonts w:ascii="Courier New" w:hAnsi="Courier New" w:cs="Courier New" w:hint="default"/>
      </w:rPr>
    </w:lvl>
    <w:lvl w:ilvl="2" w:tplc="00050409">
      <w:start w:val="1"/>
      <w:numFmt w:val="bullet"/>
      <w:lvlText w:val=""/>
      <w:lvlJc w:val="left"/>
      <w:pPr>
        <w:tabs>
          <w:tab w:val="num" w:pos="2520"/>
        </w:tabs>
        <w:ind w:left="2520" w:hanging="360"/>
      </w:pPr>
      <w:rPr>
        <w:rFonts w:ascii="Wingdings" w:hAnsi="Wingdings" w:cs="Wingdings" w:hint="default"/>
      </w:rPr>
    </w:lvl>
    <w:lvl w:ilvl="3" w:tplc="00010409">
      <w:start w:val="1"/>
      <w:numFmt w:val="bullet"/>
      <w:lvlText w:val=""/>
      <w:lvlJc w:val="left"/>
      <w:pPr>
        <w:tabs>
          <w:tab w:val="num" w:pos="3240"/>
        </w:tabs>
        <w:ind w:left="3240" w:hanging="360"/>
      </w:pPr>
      <w:rPr>
        <w:rFonts w:ascii="Symbol" w:eastAsia="Times New Roman" w:hAnsi="Symbol" w:hint="default"/>
      </w:rPr>
    </w:lvl>
    <w:lvl w:ilvl="4" w:tplc="00030409">
      <w:start w:val="1"/>
      <w:numFmt w:val="bullet"/>
      <w:lvlText w:val="o"/>
      <w:lvlJc w:val="left"/>
      <w:pPr>
        <w:tabs>
          <w:tab w:val="num" w:pos="3960"/>
        </w:tabs>
        <w:ind w:left="3960" w:hanging="360"/>
      </w:pPr>
      <w:rPr>
        <w:rFonts w:ascii="Courier New" w:hAnsi="Courier New" w:cs="Courier New" w:hint="default"/>
      </w:rPr>
    </w:lvl>
    <w:lvl w:ilvl="5" w:tplc="00050409">
      <w:start w:val="1"/>
      <w:numFmt w:val="bullet"/>
      <w:lvlText w:val=""/>
      <w:lvlJc w:val="left"/>
      <w:pPr>
        <w:tabs>
          <w:tab w:val="num" w:pos="4680"/>
        </w:tabs>
        <w:ind w:left="4680" w:hanging="360"/>
      </w:pPr>
      <w:rPr>
        <w:rFonts w:ascii="Wingdings" w:hAnsi="Wingdings" w:cs="Wingdings" w:hint="default"/>
      </w:rPr>
    </w:lvl>
    <w:lvl w:ilvl="6" w:tplc="00010409">
      <w:start w:val="1"/>
      <w:numFmt w:val="bullet"/>
      <w:lvlText w:val=""/>
      <w:lvlJc w:val="left"/>
      <w:pPr>
        <w:tabs>
          <w:tab w:val="num" w:pos="5400"/>
        </w:tabs>
        <w:ind w:left="5400" w:hanging="360"/>
      </w:pPr>
      <w:rPr>
        <w:rFonts w:ascii="Symbol" w:eastAsia="Times New Roman" w:hAnsi="Symbol" w:hint="default"/>
      </w:rPr>
    </w:lvl>
    <w:lvl w:ilvl="7" w:tplc="00030409">
      <w:start w:val="1"/>
      <w:numFmt w:val="bullet"/>
      <w:lvlText w:val="o"/>
      <w:lvlJc w:val="left"/>
      <w:pPr>
        <w:tabs>
          <w:tab w:val="num" w:pos="6120"/>
        </w:tabs>
        <w:ind w:left="6120" w:hanging="360"/>
      </w:pPr>
      <w:rPr>
        <w:rFonts w:ascii="Courier New" w:hAnsi="Courier New" w:cs="Courier New" w:hint="default"/>
      </w:rPr>
    </w:lvl>
    <w:lvl w:ilvl="8" w:tplc="00050409">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11C91249"/>
    <w:multiLevelType w:val="hybridMultilevel"/>
    <w:tmpl w:val="F300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42B54"/>
    <w:multiLevelType w:val="hybridMultilevel"/>
    <w:tmpl w:val="D6A4D5DE"/>
    <w:lvl w:ilvl="0" w:tplc="83B66D50">
      <w:start w:val="1"/>
      <w:numFmt w:val="lowerLetter"/>
      <w:lvlText w:val="%1)"/>
      <w:lvlJc w:val="left"/>
      <w:pPr>
        <w:tabs>
          <w:tab w:val="num" w:pos="720"/>
        </w:tabs>
        <w:ind w:left="720" w:hanging="360"/>
      </w:pPr>
      <w:rPr>
        <w:rFonts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C96E8B"/>
    <w:multiLevelType w:val="hybridMultilevel"/>
    <w:tmpl w:val="33C0D292"/>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9" w15:restartNumberingAfterBreak="0">
    <w:nsid w:val="1C03519A"/>
    <w:multiLevelType w:val="multilevel"/>
    <w:tmpl w:val="877629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CE07D6"/>
    <w:multiLevelType w:val="multilevel"/>
    <w:tmpl w:val="767E4C0C"/>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F62CC3"/>
    <w:multiLevelType w:val="hybridMultilevel"/>
    <w:tmpl w:val="1368FD2A"/>
    <w:lvl w:ilvl="0" w:tplc="D31683EA">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4504ACB"/>
    <w:multiLevelType w:val="multilevel"/>
    <w:tmpl w:val="954065B2"/>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3"/>
      <w:numFmt w:val="decimal"/>
      <w:pStyle w:val="ListParagraph"/>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D604F"/>
    <w:multiLevelType w:val="hybridMultilevel"/>
    <w:tmpl w:val="7F8209E6"/>
    <w:lvl w:ilvl="0" w:tplc="188E83FA">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668618C"/>
    <w:multiLevelType w:val="hybridMultilevel"/>
    <w:tmpl w:val="16E0DE7C"/>
    <w:lvl w:ilvl="0" w:tplc="EE421274">
      <w:start w:val="1"/>
      <w:numFmt w:val="bullet"/>
      <w:lvlText w:val=""/>
      <w:lvlJc w:val="left"/>
      <w:pPr>
        <w:tabs>
          <w:tab w:val="num" w:pos="720"/>
        </w:tabs>
        <w:ind w:left="720" w:hanging="360"/>
      </w:pPr>
      <w:rPr>
        <w:rFonts w:ascii="Symbol" w:hAnsi="Symbol" w:hint="default"/>
        <w:b w:val="0"/>
      </w:rPr>
    </w:lvl>
    <w:lvl w:ilvl="1" w:tplc="488CACB2">
      <w:start w:val="1"/>
      <w:numFmt w:val="decimal"/>
      <w:lvlText w:val="%2."/>
      <w:lvlJc w:val="left"/>
      <w:pPr>
        <w:tabs>
          <w:tab w:val="num" w:pos="1440"/>
        </w:tabs>
        <w:ind w:left="1440" w:hanging="360"/>
      </w:pPr>
    </w:lvl>
    <w:lvl w:ilvl="2" w:tplc="CC0429E0">
      <w:start w:val="1"/>
      <w:numFmt w:val="decimal"/>
      <w:lvlText w:val="%3."/>
      <w:lvlJc w:val="left"/>
      <w:pPr>
        <w:tabs>
          <w:tab w:val="num" w:pos="2160"/>
        </w:tabs>
        <w:ind w:left="2160" w:hanging="360"/>
      </w:pPr>
    </w:lvl>
    <w:lvl w:ilvl="3" w:tplc="F0EE7E84">
      <w:start w:val="1"/>
      <w:numFmt w:val="decimal"/>
      <w:lvlText w:val="%4."/>
      <w:lvlJc w:val="left"/>
      <w:pPr>
        <w:tabs>
          <w:tab w:val="num" w:pos="2880"/>
        </w:tabs>
        <w:ind w:left="2880" w:hanging="360"/>
      </w:pPr>
    </w:lvl>
    <w:lvl w:ilvl="4" w:tplc="FB2A03FC">
      <w:start w:val="1"/>
      <w:numFmt w:val="decimal"/>
      <w:lvlText w:val="%5."/>
      <w:lvlJc w:val="left"/>
      <w:pPr>
        <w:tabs>
          <w:tab w:val="num" w:pos="3600"/>
        </w:tabs>
        <w:ind w:left="3600" w:hanging="360"/>
      </w:pPr>
    </w:lvl>
    <w:lvl w:ilvl="5" w:tplc="154EB3EA">
      <w:start w:val="1"/>
      <w:numFmt w:val="decimal"/>
      <w:lvlText w:val="%6."/>
      <w:lvlJc w:val="left"/>
      <w:pPr>
        <w:tabs>
          <w:tab w:val="num" w:pos="4320"/>
        </w:tabs>
        <w:ind w:left="4320" w:hanging="360"/>
      </w:pPr>
    </w:lvl>
    <w:lvl w:ilvl="6" w:tplc="949ED960">
      <w:start w:val="1"/>
      <w:numFmt w:val="decimal"/>
      <w:lvlText w:val="%7."/>
      <w:lvlJc w:val="left"/>
      <w:pPr>
        <w:tabs>
          <w:tab w:val="num" w:pos="5040"/>
        </w:tabs>
        <w:ind w:left="5040" w:hanging="360"/>
      </w:pPr>
    </w:lvl>
    <w:lvl w:ilvl="7" w:tplc="D944AAAA">
      <w:start w:val="1"/>
      <w:numFmt w:val="decimal"/>
      <w:lvlText w:val="%8."/>
      <w:lvlJc w:val="left"/>
      <w:pPr>
        <w:tabs>
          <w:tab w:val="num" w:pos="5760"/>
        </w:tabs>
        <w:ind w:left="5760" w:hanging="360"/>
      </w:pPr>
    </w:lvl>
    <w:lvl w:ilvl="8" w:tplc="F080FF48">
      <w:start w:val="1"/>
      <w:numFmt w:val="decimal"/>
      <w:lvlText w:val="%9."/>
      <w:lvlJc w:val="left"/>
      <w:pPr>
        <w:tabs>
          <w:tab w:val="num" w:pos="6480"/>
        </w:tabs>
        <w:ind w:left="6480" w:hanging="360"/>
      </w:pPr>
    </w:lvl>
  </w:abstractNum>
  <w:abstractNum w:abstractNumId="15" w15:restartNumberingAfterBreak="0">
    <w:nsid w:val="3CC477AD"/>
    <w:multiLevelType w:val="hybridMultilevel"/>
    <w:tmpl w:val="C7301F2C"/>
    <w:lvl w:ilvl="0" w:tplc="96469528">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4E1223B"/>
    <w:multiLevelType w:val="hybridMultilevel"/>
    <w:tmpl w:val="DBE21F22"/>
    <w:lvl w:ilvl="0" w:tplc="B210828E">
      <w:start w:val="1"/>
      <w:numFmt w:val="bullet"/>
      <w:lvlText w:val=""/>
      <w:lvlJc w:val="left"/>
      <w:pPr>
        <w:tabs>
          <w:tab w:val="num" w:pos="720"/>
        </w:tabs>
        <w:ind w:left="720" w:hanging="360"/>
      </w:pPr>
      <w:rPr>
        <w:rFonts w:ascii="Wingdings 2" w:hAnsi="Wingdings 2" w:hint="default"/>
      </w:rPr>
    </w:lvl>
    <w:lvl w:ilvl="1" w:tplc="267A9E80">
      <w:start w:val="957"/>
      <w:numFmt w:val="bullet"/>
      <w:lvlText w:val=""/>
      <w:lvlJc w:val="left"/>
      <w:pPr>
        <w:tabs>
          <w:tab w:val="num" w:pos="1440"/>
        </w:tabs>
        <w:ind w:left="1440" w:hanging="360"/>
      </w:pPr>
      <w:rPr>
        <w:rFonts w:ascii="Wingdings" w:hAnsi="Wingdings" w:hint="default"/>
      </w:rPr>
    </w:lvl>
    <w:lvl w:ilvl="2" w:tplc="FE86DE7E" w:tentative="1">
      <w:start w:val="1"/>
      <w:numFmt w:val="bullet"/>
      <w:lvlText w:val=""/>
      <w:lvlJc w:val="left"/>
      <w:pPr>
        <w:tabs>
          <w:tab w:val="num" w:pos="2160"/>
        </w:tabs>
        <w:ind w:left="2160" w:hanging="360"/>
      </w:pPr>
      <w:rPr>
        <w:rFonts w:ascii="Wingdings 2" w:hAnsi="Wingdings 2" w:hint="default"/>
      </w:rPr>
    </w:lvl>
    <w:lvl w:ilvl="3" w:tplc="02E8C480" w:tentative="1">
      <w:start w:val="1"/>
      <w:numFmt w:val="bullet"/>
      <w:lvlText w:val=""/>
      <w:lvlJc w:val="left"/>
      <w:pPr>
        <w:tabs>
          <w:tab w:val="num" w:pos="2880"/>
        </w:tabs>
        <w:ind w:left="2880" w:hanging="360"/>
      </w:pPr>
      <w:rPr>
        <w:rFonts w:ascii="Wingdings 2" w:hAnsi="Wingdings 2" w:hint="default"/>
      </w:rPr>
    </w:lvl>
    <w:lvl w:ilvl="4" w:tplc="DA42B80C" w:tentative="1">
      <w:start w:val="1"/>
      <w:numFmt w:val="bullet"/>
      <w:lvlText w:val=""/>
      <w:lvlJc w:val="left"/>
      <w:pPr>
        <w:tabs>
          <w:tab w:val="num" w:pos="3600"/>
        </w:tabs>
        <w:ind w:left="3600" w:hanging="360"/>
      </w:pPr>
      <w:rPr>
        <w:rFonts w:ascii="Wingdings 2" w:hAnsi="Wingdings 2" w:hint="default"/>
      </w:rPr>
    </w:lvl>
    <w:lvl w:ilvl="5" w:tplc="545E2F70" w:tentative="1">
      <w:start w:val="1"/>
      <w:numFmt w:val="bullet"/>
      <w:lvlText w:val=""/>
      <w:lvlJc w:val="left"/>
      <w:pPr>
        <w:tabs>
          <w:tab w:val="num" w:pos="4320"/>
        </w:tabs>
        <w:ind w:left="4320" w:hanging="360"/>
      </w:pPr>
      <w:rPr>
        <w:rFonts w:ascii="Wingdings 2" w:hAnsi="Wingdings 2" w:hint="default"/>
      </w:rPr>
    </w:lvl>
    <w:lvl w:ilvl="6" w:tplc="3B44EB1E" w:tentative="1">
      <w:start w:val="1"/>
      <w:numFmt w:val="bullet"/>
      <w:lvlText w:val=""/>
      <w:lvlJc w:val="left"/>
      <w:pPr>
        <w:tabs>
          <w:tab w:val="num" w:pos="5040"/>
        </w:tabs>
        <w:ind w:left="5040" w:hanging="360"/>
      </w:pPr>
      <w:rPr>
        <w:rFonts w:ascii="Wingdings 2" w:hAnsi="Wingdings 2" w:hint="default"/>
      </w:rPr>
    </w:lvl>
    <w:lvl w:ilvl="7" w:tplc="66682FB6" w:tentative="1">
      <w:start w:val="1"/>
      <w:numFmt w:val="bullet"/>
      <w:lvlText w:val=""/>
      <w:lvlJc w:val="left"/>
      <w:pPr>
        <w:tabs>
          <w:tab w:val="num" w:pos="5760"/>
        </w:tabs>
        <w:ind w:left="5760" w:hanging="360"/>
      </w:pPr>
      <w:rPr>
        <w:rFonts w:ascii="Wingdings 2" w:hAnsi="Wingdings 2" w:hint="default"/>
      </w:rPr>
    </w:lvl>
    <w:lvl w:ilvl="8" w:tplc="D302B42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775066"/>
    <w:multiLevelType w:val="hybridMultilevel"/>
    <w:tmpl w:val="32B2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A7F25"/>
    <w:multiLevelType w:val="hybridMultilevel"/>
    <w:tmpl w:val="AD24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C0067"/>
    <w:multiLevelType w:val="hybridMultilevel"/>
    <w:tmpl w:val="5016EE76"/>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4976F6A"/>
    <w:multiLevelType w:val="hybridMultilevel"/>
    <w:tmpl w:val="0DDAE5FE"/>
    <w:lvl w:ilvl="0" w:tplc="3A0EADFE">
      <w:start w:val="1"/>
      <w:numFmt w:val="bullet"/>
      <w:lvlText w:val=""/>
      <w:lvlJc w:val="left"/>
      <w:pPr>
        <w:tabs>
          <w:tab w:val="num" w:pos="717"/>
        </w:tabs>
        <w:ind w:left="1080" w:hanging="360"/>
      </w:pPr>
      <w:rPr>
        <w:rFonts w:ascii="Symbol" w:eastAsia="Times New Roman" w:hAnsi="Symbol" w:hint="default"/>
      </w:rPr>
    </w:lvl>
    <w:lvl w:ilvl="1" w:tplc="842CEEFE">
      <w:start w:val="1"/>
      <w:numFmt w:val="bullet"/>
      <w:lvlText w:val="o"/>
      <w:lvlJc w:val="left"/>
      <w:pPr>
        <w:tabs>
          <w:tab w:val="num" w:pos="1800"/>
        </w:tabs>
        <w:ind w:left="1800" w:hanging="360"/>
      </w:pPr>
      <w:rPr>
        <w:rFonts w:ascii="Courier New" w:hAnsi="Courier New" w:cs="Courier New" w:hint="default"/>
      </w:rPr>
    </w:lvl>
    <w:lvl w:ilvl="2" w:tplc="0430ECE4">
      <w:start w:val="1"/>
      <w:numFmt w:val="bullet"/>
      <w:lvlText w:val=""/>
      <w:lvlJc w:val="left"/>
      <w:pPr>
        <w:tabs>
          <w:tab w:val="num" w:pos="2520"/>
        </w:tabs>
        <w:ind w:left="2520" w:hanging="360"/>
      </w:pPr>
      <w:rPr>
        <w:rFonts w:ascii="Wingdings" w:hAnsi="Wingdings" w:cs="Wingdings" w:hint="default"/>
      </w:rPr>
    </w:lvl>
    <w:lvl w:ilvl="3" w:tplc="A3102BE4">
      <w:start w:val="1"/>
      <w:numFmt w:val="bullet"/>
      <w:lvlText w:val=""/>
      <w:lvlJc w:val="left"/>
      <w:pPr>
        <w:tabs>
          <w:tab w:val="num" w:pos="3240"/>
        </w:tabs>
        <w:ind w:left="3240" w:hanging="360"/>
      </w:pPr>
      <w:rPr>
        <w:rFonts w:ascii="Symbol" w:eastAsia="Times New Roman" w:hAnsi="Symbol" w:hint="default"/>
      </w:rPr>
    </w:lvl>
    <w:lvl w:ilvl="4" w:tplc="369E965C">
      <w:start w:val="1"/>
      <w:numFmt w:val="bullet"/>
      <w:lvlText w:val="o"/>
      <w:lvlJc w:val="left"/>
      <w:pPr>
        <w:tabs>
          <w:tab w:val="num" w:pos="3960"/>
        </w:tabs>
        <w:ind w:left="3960" w:hanging="360"/>
      </w:pPr>
      <w:rPr>
        <w:rFonts w:ascii="Courier New" w:hAnsi="Courier New" w:cs="Courier New" w:hint="default"/>
      </w:rPr>
    </w:lvl>
    <w:lvl w:ilvl="5" w:tplc="CE2C0ECE">
      <w:start w:val="1"/>
      <w:numFmt w:val="bullet"/>
      <w:lvlText w:val=""/>
      <w:lvlJc w:val="left"/>
      <w:pPr>
        <w:tabs>
          <w:tab w:val="num" w:pos="4680"/>
        </w:tabs>
        <w:ind w:left="4680" w:hanging="360"/>
      </w:pPr>
      <w:rPr>
        <w:rFonts w:ascii="Wingdings" w:hAnsi="Wingdings" w:cs="Wingdings" w:hint="default"/>
      </w:rPr>
    </w:lvl>
    <w:lvl w:ilvl="6" w:tplc="48AA05BE">
      <w:start w:val="1"/>
      <w:numFmt w:val="bullet"/>
      <w:lvlText w:val=""/>
      <w:lvlJc w:val="left"/>
      <w:pPr>
        <w:tabs>
          <w:tab w:val="num" w:pos="5400"/>
        </w:tabs>
        <w:ind w:left="5400" w:hanging="360"/>
      </w:pPr>
      <w:rPr>
        <w:rFonts w:ascii="Symbol" w:eastAsia="Times New Roman" w:hAnsi="Symbol" w:hint="default"/>
      </w:rPr>
    </w:lvl>
    <w:lvl w:ilvl="7" w:tplc="A9D0326A">
      <w:start w:val="1"/>
      <w:numFmt w:val="bullet"/>
      <w:lvlText w:val="o"/>
      <w:lvlJc w:val="left"/>
      <w:pPr>
        <w:tabs>
          <w:tab w:val="num" w:pos="6120"/>
        </w:tabs>
        <w:ind w:left="6120" w:hanging="360"/>
      </w:pPr>
      <w:rPr>
        <w:rFonts w:ascii="Courier New" w:hAnsi="Courier New" w:cs="Courier New" w:hint="default"/>
      </w:rPr>
    </w:lvl>
    <w:lvl w:ilvl="8" w:tplc="6184A116">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4C71AE8"/>
    <w:multiLevelType w:val="hybridMultilevel"/>
    <w:tmpl w:val="D8D85D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F27283"/>
    <w:multiLevelType w:val="hybridMultilevel"/>
    <w:tmpl w:val="ABAED358"/>
    <w:lvl w:ilvl="0" w:tplc="50D2F966">
      <w:start w:val="1"/>
      <w:numFmt w:val="bullet"/>
      <w:lvlText w:val=""/>
      <w:lvlJc w:val="left"/>
      <w:pPr>
        <w:tabs>
          <w:tab w:val="num" w:pos="1257"/>
        </w:tabs>
        <w:ind w:left="1620" w:hanging="360"/>
      </w:pPr>
      <w:rPr>
        <w:rFonts w:ascii="Symbol" w:eastAsia="Times New Roman" w:hAnsi="Symbol" w:hint="default"/>
      </w:rPr>
    </w:lvl>
    <w:lvl w:ilvl="1" w:tplc="FFFFFFFF">
      <w:start w:val="1"/>
      <w:numFmt w:val="bullet"/>
      <w:lvlText w:val="o"/>
      <w:lvlJc w:val="left"/>
      <w:pPr>
        <w:tabs>
          <w:tab w:val="num" w:pos="2340"/>
        </w:tabs>
        <w:ind w:left="2340" w:hanging="360"/>
      </w:pPr>
      <w:rPr>
        <w:rFonts w:ascii="Courier New" w:hAnsi="Courier New" w:cs="Courier New" w:hint="default"/>
      </w:rPr>
    </w:lvl>
    <w:lvl w:ilvl="2" w:tplc="FFFFFFFF">
      <w:start w:val="1"/>
      <w:numFmt w:val="bullet"/>
      <w:lvlText w:val=""/>
      <w:lvlJc w:val="left"/>
      <w:pPr>
        <w:tabs>
          <w:tab w:val="num" w:pos="3060"/>
        </w:tabs>
        <w:ind w:left="3060" w:hanging="360"/>
      </w:pPr>
      <w:rPr>
        <w:rFonts w:ascii="Wingdings" w:hAnsi="Wingdings" w:cs="Wingdings" w:hint="default"/>
      </w:rPr>
    </w:lvl>
    <w:lvl w:ilvl="3" w:tplc="FFFFFFFF">
      <w:start w:val="1"/>
      <w:numFmt w:val="bullet"/>
      <w:lvlText w:val=""/>
      <w:lvlJc w:val="left"/>
      <w:pPr>
        <w:tabs>
          <w:tab w:val="num" w:pos="3780"/>
        </w:tabs>
        <w:ind w:left="3780" w:hanging="360"/>
      </w:pPr>
      <w:rPr>
        <w:rFonts w:ascii="Symbol" w:eastAsia="Times New Roman" w:hAnsi="Symbol" w:hint="default"/>
      </w:rPr>
    </w:lvl>
    <w:lvl w:ilvl="4" w:tplc="FFFFFFFF">
      <w:start w:val="1"/>
      <w:numFmt w:val="bullet"/>
      <w:lvlText w:val="o"/>
      <w:lvlJc w:val="left"/>
      <w:pPr>
        <w:tabs>
          <w:tab w:val="num" w:pos="4500"/>
        </w:tabs>
        <w:ind w:left="4500" w:hanging="360"/>
      </w:pPr>
      <w:rPr>
        <w:rFonts w:ascii="Courier New" w:hAnsi="Courier New" w:cs="Courier New" w:hint="default"/>
      </w:rPr>
    </w:lvl>
    <w:lvl w:ilvl="5" w:tplc="FFFFFFFF">
      <w:start w:val="1"/>
      <w:numFmt w:val="bullet"/>
      <w:lvlText w:val=""/>
      <w:lvlJc w:val="left"/>
      <w:pPr>
        <w:tabs>
          <w:tab w:val="num" w:pos="5220"/>
        </w:tabs>
        <w:ind w:left="5220" w:hanging="360"/>
      </w:pPr>
      <w:rPr>
        <w:rFonts w:ascii="Wingdings" w:hAnsi="Wingdings" w:cs="Wingdings" w:hint="default"/>
      </w:rPr>
    </w:lvl>
    <w:lvl w:ilvl="6" w:tplc="FFFFFFFF">
      <w:start w:val="1"/>
      <w:numFmt w:val="bullet"/>
      <w:lvlText w:val=""/>
      <w:lvlJc w:val="left"/>
      <w:pPr>
        <w:tabs>
          <w:tab w:val="num" w:pos="5940"/>
        </w:tabs>
        <w:ind w:left="5940" w:hanging="360"/>
      </w:pPr>
      <w:rPr>
        <w:rFonts w:ascii="Symbol" w:eastAsia="Times New Roman" w:hAnsi="Symbol" w:hint="default"/>
      </w:rPr>
    </w:lvl>
    <w:lvl w:ilvl="7" w:tplc="FFFFFFFF">
      <w:start w:val="1"/>
      <w:numFmt w:val="bullet"/>
      <w:lvlText w:val="o"/>
      <w:lvlJc w:val="left"/>
      <w:pPr>
        <w:tabs>
          <w:tab w:val="num" w:pos="6660"/>
        </w:tabs>
        <w:ind w:left="6660" w:hanging="360"/>
      </w:pPr>
      <w:rPr>
        <w:rFonts w:ascii="Courier New" w:hAnsi="Courier New" w:cs="Courier New" w:hint="default"/>
      </w:rPr>
    </w:lvl>
    <w:lvl w:ilvl="8" w:tplc="FFFFFFFF">
      <w:start w:val="1"/>
      <w:numFmt w:val="bullet"/>
      <w:lvlText w:val=""/>
      <w:lvlJc w:val="left"/>
      <w:pPr>
        <w:tabs>
          <w:tab w:val="num" w:pos="7380"/>
        </w:tabs>
        <w:ind w:left="7380" w:hanging="360"/>
      </w:pPr>
      <w:rPr>
        <w:rFonts w:ascii="Wingdings" w:hAnsi="Wingdings" w:cs="Wingdings" w:hint="default"/>
      </w:rPr>
    </w:lvl>
  </w:abstractNum>
  <w:abstractNum w:abstractNumId="23" w15:restartNumberingAfterBreak="0">
    <w:nsid w:val="59BB2FA5"/>
    <w:multiLevelType w:val="hybridMultilevel"/>
    <w:tmpl w:val="657E0D06"/>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D0D7684"/>
    <w:multiLevelType w:val="hybridMultilevel"/>
    <w:tmpl w:val="FE64EBA2"/>
    <w:lvl w:ilvl="0" w:tplc="08090001">
      <w:start w:val="1"/>
      <w:numFmt w:val="bullet"/>
      <w:lvlText w:val=""/>
      <w:lvlJc w:val="left"/>
      <w:pPr>
        <w:tabs>
          <w:tab w:val="num" w:pos="717"/>
        </w:tabs>
        <w:ind w:left="1080" w:hanging="36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eastAsia="Times New Roman"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eastAsia="Times New Roman"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5D3F047E"/>
    <w:multiLevelType w:val="multilevel"/>
    <w:tmpl w:val="FC2473E2"/>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9F768DE"/>
    <w:multiLevelType w:val="hybridMultilevel"/>
    <w:tmpl w:val="F4B0C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E535E"/>
    <w:multiLevelType w:val="hybridMultilevel"/>
    <w:tmpl w:val="257A0DA4"/>
    <w:lvl w:ilvl="0" w:tplc="50D2F966">
      <w:start w:val="1"/>
      <w:numFmt w:val="bullet"/>
      <w:lvlText w:val=""/>
      <w:lvlJc w:val="left"/>
      <w:pPr>
        <w:tabs>
          <w:tab w:val="num" w:pos="1707"/>
        </w:tabs>
        <w:ind w:left="2070" w:hanging="360"/>
      </w:pPr>
      <w:rPr>
        <w:rFonts w:ascii="Symbol" w:eastAsia="Times New Roman" w:hAnsi="Symbol" w:hint="default"/>
      </w:rPr>
    </w:lvl>
    <w:lvl w:ilvl="1" w:tplc="FFFFFFFF">
      <w:start w:val="1"/>
      <w:numFmt w:val="bullet"/>
      <w:lvlText w:val="o"/>
      <w:lvlJc w:val="left"/>
      <w:pPr>
        <w:tabs>
          <w:tab w:val="num" w:pos="2790"/>
        </w:tabs>
        <w:ind w:left="2790" w:hanging="360"/>
      </w:pPr>
      <w:rPr>
        <w:rFonts w:ascii="Courier New" w:hAnsi="Courier New" w:cs="Courier New" w:hint="default"/>
      </w:rPr>
    </w:lvl>
    <w:lvl w:ilvl="2" w:tplc="FFFFFFFF">
      <w:start w:val="1"/>
      <w:numFmt w:val="bullet"/>
      <w:lvlText w:val=""/>
      <w:lvlJc w:val="left"/>
      <w:pPr>
        <w:tabs>
          <w:tab w:val="num" w:pos="3510"/>
        </w:tabs>
        <w:ind w:left="3510" w:hanging="360"/>
      </w:pPr>
      <w:rPr>
        <w:rFonts w:ascii="Wingdings" w:hAnsi="Wingdings" w:cs="Wingdings" w:hint="default"/>
      </w:rPr>
    </w:lvl>
    <w:lvl w:ilvl="3" w:tplc="FFFFFFFF">
      <w:start w:val="1"/>
      <w:numFmt w:val="bullet"/>
      <w:lvlText w:val=""/>
      <w:lvlJc w:val="left"/>
      <w:pPr>
        <w:tabs>
          <w:tab w:val="num" w:pos="4230"/>
        </w:tabs>
        <w:ind w:left="4230" w:hanging="360"/>
      </w:pPr>
      <w:rPr>
        <w:rFonts w:ascii="Symbol" w:eastAsia="Times New Roman" w:hAnsi="Symbol" w:hint="default"/>
      </w:rPr>
    </w:lvl>
    <w:lvl w:ilvl="4" w:tplc="FFFFFFFF">
      <w:start w:val="1"/>
      <w:numFmt w:val="bullet"/>
      <w:lvlText w:val="o"/>
      <w:lvlJc w:val="left"/>
      <w:pPr>
        <w:tabs>
          <w:tab w:val="num" w:pos="4950"/>
        </w:tabs>
        <w:ind w:left="4950" w:hanging="360"/>
      </w:pPr>
      <w:rPr>
        <w:rFonts w:ascii="Courier New" w:hAnsi="Courier New" w:cs="Courier New" w:hint="default"/>
      </w:rPr>
    </w:lvl>
    <w:lvl w:ilvl="5" w:tplc="FFFFFFFF">
      <w:start w:val="1"/>
      <w:numFmt w:val="bullet"/>
      <w:lvlText w:val=""/>
      <w:lvlJc w:val="left"/>
      <w:pPr>
        <w:tabs>
          <w:tab w:val="num" w:pos="5670"/>
        </w:tabs>
        <w:ind w:left="5670" w:hanging="360"/>
      </w:pPr>
      <w:rPr>
        <w:rFonts w:ascii="Wingdings" w:hAnsi="Wingdings" w:cs="Wingdings" w:hint="default"/>
      </w:rPr>
    </w:lvl>
    <w:lvl w:ilvl="6" w:tplc="FFFFFFFF">
      <w:start w:val="1"/>
      <w:numFmt w:val="bullet"/>
      <w:lvlText w:val=""/>
      <w:lvlJc w:val="left"/>
      <w:pPr>
        <w:tabs>
          <w:tab w:val="num" w:pos="6390"/>
        </w:tabs>
        <w:ind w:left="6390" w:hanging="360"/>
      </w:pPr>
      <w:rPr>
        <w:rFonts w:ascii="Symbol" w:eastAsia="Times New Roman" w:hAnsi="Symbol" w:hint="default"/>
      </w:rPr>
    </w:lvl>
    <w:lvl w:ilvl="7" w:tplc="FFFFFFFF">
      <w:start w:val="1"/>
      <w:numFmt w:val="bullet"/>
      <w:lvlText w:val="o"/>
      <w:lvlJc w:val="left"/>
      <w:pPr>
        <w:tabs>
          <w:tab w:val="num" w:pos="7110"/>
        </w:tabs>
        <w:ind w:left="7110" w:hanging="360"/>
      </w:pPr>
      <w:rPr>
        <w:rFonts w:ascii="Courier New" w:hAnsi="Courier New" w:cs="Courier New" w:hint="default"/>
      </w:rPr>
    </w:lvl>
    <w:lvl w:ilvl="8" w:tplc="FFFFFFFF">
      <w:start w:val="1"/>
      <w:numFmt w:val="bullet"/>
      <w:lvlText w:val=""/>
      <w:lvlJc w:val="left"/>
      <w:pPr>
        <w:tabs>
          <w:tab w:val="num" w:pos="7830"/>
        </w:tabs>
        <w:ind w:left="7830" w:hanging="360"/>
      </w:pPr>
      <w:rPr>
        <w:rFonts w:ascii="Wingdings" w:hAnsi="Wingdings" w:cs="Wingdings" w:hint="default"/>
      </w:rPr>
    </w:lvl>
  </w:abstractNum>
  <w:abstractNum w:abstractNumId="28" w15:restartNumberingAfterBreak="0">
    <w:nsid w:val="6DB46D10"/>
    <w:multiLevelType w:val="hybridMultilevel"/>
    <w:tmpl w:val="3DB267C8"/>
    <w:lvl w:ilvl="0" w:tplc="1C090017">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FD505CF"/>
    <w:multiLevelType w:val="hybridMultilevel"/>
    <w:tmpl w:val="69485338"/>
    <w:lvl w:ilvl="0" w:tplc="E796F984">
      <w:start w:val="10"/>
      <w:numFmt w:val="decimal"/>
      <w:lvlText w:val="%1."/>
      <w:lvlJc w:val="left"/>
      <w:pPr>
        <w:ind w:left="735" w:hanging="375"/>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9DC4DE1"/>
    <w:multiLevelType w:val="hybridMultilevel"/>
    <w:tmpl w:val="10FE60C2"/>
    <w:lvl w:ilvl="0" w:tplc="50D2F966">
      <w:start w:val="1"/>
      <w:numFmt w:val="bullet"/>
      <w:lvlText w:val=""/>
      <w:lvlJc w:val="left"/>
      <w:pPr>
        <w:tabs>
          <w:tab w:val="num" w:pos="717"/>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7E635D65"/>
    <w:multiLevelType w:val="hybridMultilevel"/>
    <w:tmpl w:val="88DE189A"/>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4"/>
  </w:num>
  <w:num w:numId="3">
    <w:abstractNumId w:val="17"/>
  </w:num>
  <w:num w:numId="4">
    <w:abstractNumId w:val="12"/>
  </w:num>
  <w:num w:numId="5">
    <w:abstractNumId w:val="10"/>
  </w:num>
  <w:num w:numId="6">
    <w:abstractNumId w:val="30"/>
  </w:num>
  <w:num w:numId="7">
    <w:abstractNumId w:val="22"/>
  </w:num>
  <w:num w:numId="8">
    <w:abstractNumId w:val="20"/>
  </w:num>
  <w:num w:numId="9">
    <w:abstractNumId w:val="24"/>
  </w:num>
  <w:num w:numId="10">
    <w:abstractNumId w:val="5"/>
  </w:num>
  <w:num w:numId="11">
    <w:abstractNumId w:val="27"/>
  </w:num>
  <w:num w:numId="12">
    <w:abstractNumId w:val="14"/>
  </w:num>
  <w:num w:numId="13">
    <w:abstractNumId w:val="18"/>
  </w:num>
  <w:num w:numId="14">
    <w:abstractNumId w:val="26"/>
  </w:num>
  <w:num w:numId="15">
    <w:abstractNumId w:val="6"/>
  </w:num>
  <w:num w:numId="16">
    <w:abstractNumId w:val="16"/>
  </w:num>
  <w:num w:numId="17">
    <w:abstractNumId w:val="19"/>
  </w:num>
  <w:num w:numId="18">
    <w:abstractNumId w:val="21"/>
  </w:num>
  <w:num w:numId="19">
    <w:abstractNumId w:val="9"/>
  </w:num>
  <w:num w:numId="20">
    <w:abstractNumId w:val="3"/>
  </w:num>
  <w:num w:numId="21">
    <w:abstractNumId w:val="8"/>
  </w:num>
  <w:num w:numId="22">
    <w:abstractNumId w:val="0"/>
  </w:num>
  <w:num w:numId="23">
    <w:abstractNumId w:val="1"/>
  </w:num>
  <w:num w:numId="24">
    <w:abstractNumId w:val="23"/>
  </w:num>
  <w:num w:numId="25">
    <w:abstractNumId w:val="15"/>
  </w:num>
  <w:num w:numId="26">
    <w:abstractNumId w:val="13"/>
  </w:num>
  <w:num w:numId="27">
    <w:abstractNumId w:val="11"/>
  </w:num>
  <w:num w:numId="28">
    <w:abstractNumId w:val="31"/>
  </w:num>
  <w:num w:numId="29">
    <w:abstractNumId w:val="28"/>
  </w:num>
  <w:num w:numId="30">
    <w:abstractNumId w:val="2"/>
  </w:num>
  <w:num w:numId="31">
    <w:abstractNumId w:val="2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1A"/>
    <w:rsid w:val="000234DE"/>
    <w:rsid w:val="000775AC"/>
    <w:rsid w:val="000A1ECE"/>
    <w:rsid w:val="000C0A82"/>
    <w:rsid w:val="001014D6"/>
    <w:rsid w:val="00147FDB"/>
    <w:rsid w:val="00164E04"/>
    <w:rsid w:val="001C1E49"/>
    <w:rsid w:val="001C3A19"/>
    <w:rsid w:val="0020333F"/>
    <w:rsid w:val="00310F17"/>
    <w:rsid w:val="00316250"/>
    <w:rsid w:val="0031780C"/>
    <w:rsid w:val="00342E84"/>
    <w:rsid w:val="004128E4"/>
    <w:rsid w:val="00436E5A"/>
    <w:rsid w:val="00437620"/>
    <w:rsid w:val="004379AD"/>
    <w:rsid w:val="00474461"/>
    <w:rsid w:val="004746A9"/>
    <w:rsid w:val="004A3A6C"/>
    <w:rsid w:val="004D53A7"/>
    <w:rsid w:val="00506B42"/>
    <w:rsid w:val="0052077C"/>
    <w:rsid w:val="005313DB"/>
    <w:rsid w:val="00550A56"/>
    <w:rsid w:val="00570FB3"/>
    <w:rsid w:val="00606837"/>
    <w:rsid w:val="00607156"/>
    <w:rsid w:val="00697B27"/>
    <w:rsid w:val="006D1C28"/>
    <w:rsid w:val="006E50F1"/>
    <w:rsid w:val="00751949"/>
    <w:rsid w:val="007A201B"/>
    <w:rsid w:val="008918B9"/>
    <w:rsid w:val="008F6AB0"/>
    <w:rsid w:val="0091517D"/>
    <w:rsid w:val="009737FF"/>
    <w:rsid w:val="00993D48"/>
    <w:rsid w:val="00A55117"/>
    <w:rsid w:val="00A8311B"/>
    <w:rsid w:val="00AE2B66"/>
    <w:rsid w:val="00B076ED"/>
    <w:rsid w:val="00BB7D1A"/>
    <w:rsid w:val="00BD238A"/>
    <w:rsid w:val="00BE299B"/>
    <w:rsid w:val="00C62138"/>
    <w:rsid w:val="00C7065D"/>
    <w:rsid w:val="00C8073B"/>
    <w:rsid w:val="00CB15F0"/>
    <w:rsid w:val="00D50CB5"/>
    <w:rsid w:val="00DC7495"/>
    <w:rsid w:val="00DC74E1"/>
    <w:rsid w:val="00DD5989"/>
    <w:rsid w:val="00DF0DAA"/>
    <w:rsid w:val="00E01FDB"/>
    <w:rsid w:val="00E607BB"/>
    <w:rsid w:val="00E7221A"/>
    <w:rsid w:val="00EB17C1"/>
    <w:rsid w:val="00EC469A"/>
    <w:rsid w:val="00ED1FF8"/>
    <w:rsid w:val="00F04B30"/>
    <w:rsid w:val="00F354E4"/>
    <w:rsid w:val="00F51214"/>
    <w:rsid w:val="00F70E6F"/>
    <w:rsid w:val="00F74166"/>
    <w:rsid w:val="00F81B9E"/>
    <w:rsid w:val="00F85F9B"/>
    <w:rsid w:val="00F954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9255A-4BEC-4AA4-9793-A9307A59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D1A"/>
    <w:rPr>
      <w:lang w:val="en-ZA"/>
    </w:rPr>
  </w:style>
  <w:style w:type="paragraph" w:styleId="Heading3">
    <w:name w:val="heading 3"/>
    <w:basedOn w:val="Normal"/>
    <w:link w:val="Heading3Char"/>
    <w:qFormat/>
    <w:rsid w:val="00751949"/>
    <w:pPr>
      <w:spacing w:before="100" w:beforeAutospacing="1" w:after="100" w:afterAutospacing="1" w:line="240" w:lineRule="auto"/>
      <w:jc w:val="both"/>
      <w:outlineLvl w:val="2"/>
    </w:pPr>
    <w:rPr>
      <w:rFonts w:ascii="Arial Narrow" w:eastAsia="Times New Roman" w:hAnsi="Arial Narrow" w:cs="Arial Narrow"/>
      <w:b/>
      <w:bCs/>
      <w:sz w:val="24"/>
      <w:szCs w:val="24"/>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1949"/>
    <w:rPr>
      <w:rFonts w:ascii="Arial Narrow" w:eastAsia="Times New Roman" w:hAnsi="Arial Narrow" w:cs="Arial Narrow"/>
      <w:b/>
      <w:bCs/>
      <w:sz w:val="24"/>
      <w:szCs w:val="24"/>
      <w:u w:val="single"/>
      <w:lang w:val="en-GB" w:eastAsia="en-GB"/>
    </w:rPr>
  </w:style>
  <w:style w:type="paragraph" w:styleId="ListParagraph">
    <w:name w:val="List Paragraph"/>
    <w:basedOn w:val="Normal"/>
    <w:uiPriority w:val="34"/>
    <w:qFormat/>
    <w:rsid w:val="00751949"/>
    <w:pPr>
      <w:numPr>
        <w:ilvl w:val="2"/>
        <w:numId w:val="4"/>
      </w:numPr>
      <w:jc w:val="both"/>
    </w:pPr>
    <w:rPr>
      <w:rFonts w:ascii="Arial Narrow" w:eastAsia="Times New Roman" w:hAnsi="Arial Narrow" w:cs="Calibri"/>
      <w:lang w:val="en-GB"/>
    </w:rPr>
  </w:style>
  <w:style w:type="paragraph" w:styleId="FootnoteText">
    <w:name w:val="footnote text"/>
    <w:aliases w:val="single space,footnote text,ft,FOOTNOTES,fn,Footnote Text Char Char Char Char,Footnote Text Char Char Char,ADB,Footnote Text Char Char Char Char Char,Footnote Text Char Char1,Fußnotentext arial,WB-Fußnotentext,Footnote,f,Nbpage Moens, Char1"/>
    <w:basedOn w:val="Normal"/>
    <w:link w:val="FootnoteTextChar"/>
    <w:unhideWhenUsed/>
    <w:qFormat/>
    <w:rsid w:val="005313DB"/>
    <w:pPr>
      <w:spacing w:after="0" w:line="240" w:lineRule="auto"/>
      <w:jc w:val="both"/>
    </w:pPr>
    <w:rPr>
      <w:rFonts w:ascii="Cambria" w:eastAsia="Cambria" w:hAnsi="Cambria" w:cs="Times New Roman"/>
      <w:sz w:val="20"/>
      <w:szCs w:val="20"/>
      <w:lang w:val="en-CA"/>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f Char"/>
    <w:basedOn w:val="DefaultParagraphFont"/>
    <w:link w:val="FootnoteText"/>
    <w:rsid w:val="005313DB"/>
    <w:rPr>
      <w:rFonts w:ascii="Cambria" w:eastAsia="Cambria" w:hAnsi="Cambria" w:cs="Times New Roman"/>
      <w:sz w:val="20"/>
      <w:szCs w:val="20"/>
      <w:lang w:val="en-CA"/>
    </w:rPr>
  </w:style>
  <w:style w:type="character" w:styleId="FootnoteReference">
    <w:name w:val="footnote reference"/>
    <w:aliases w:val="ftref"/>
    <w:unhideWhenUsed/>
    <w:rsid w:val="005313DB"/>
    <w:rPr>
      <w:vertAlign w:val="superscript"/>
    </w:rPr>
  </w:style>
  <w:style w:type="paragraph" w:styleId="BalloonText">
    <w:name w:val="Balloon Text"/>
    <w:basedOn w:val="Normal"/>
    <w:link w:val="BalloonTextChar"/>
    <w:uiPriority w:val="99"/>
    <w:semiHidden/>
    <w:unhideWhenUsed/>
    <w:rsid w:val="00EB1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C1"/>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62741">
      <w:bodyDiv w:val="1"/>
      <w:marLeft w:val="0"/>
      <w:marRight w:val="0"/>
      <w:marTop w:val="0"/>
      <w:marBottom w:val="0"/>
      <w:divBdr>
        <w:top w:val="none" w:sz="0" w:space="0" w:color="auto"/>
        <w:left w:val="none" w:sz="0" w:space="0" w:color="auto"/>
        <w:bottom w:val="none" w:sz="0" w:space="0" w:color="auto"/>
        <w:right w:val="none" w:sz="0" w:space="0" w:color="auto"/>
      </w:divBdr>
      <w:divsChild>
        <w:div w:id="525946233">
          <w:marLeft w:val="432"/>
          <w:marRight w:val="0"/>
          <w:marTop w:val="120"/>
          <w:marBottom w:val="0"/>
          <w:divBdr>
            <w:top w:val="none" w:sz="0" w:space="0" w:color="auto"/>
            <w:left w:val="none" w:sz="0" w:space="0" w:color="auto"/>
            <w:bottom w:val="none" w:sz="0" w:space="0" w:color="auto"/>
            <w:right w:val="none" w:sz="0" w:space="0" w:color="auto"/>
          </w:divBdr>
        </w:div>
        <w:div w:id="1293831344">
          <w:marLeft w:val="864"/>
          <w:marRight w:val="0"/>
          <w:marTop w:val="96"/>
          <w:marBottom w:val="0"/>
          <w:divBdr>
            <w:top w:val="none" w:sz="0" w:space="0" w:color="auto"/>
            <w:left w:val="none" w:sz="0" w:space="0" w:color="auto"/>
            <w:bottom w:val="none" w:sz="0" w:space="0" w:color="auto"/>
            <w:right w:val="none" w:sz="0" w:space="0" w:color="auto"/>
          </w:divBdr>
        </w:div>
        <w:div w:id="161631819">
          <w:marLeft w:val="864"/>
          <w:marRight w:val="0"/>
          <w:marTop w:val="96"/>
          <w:marBottom w:val="0"/>
          <w:divBdr>
            <w:top w:val="none" w:sz="0" w:space="0" w:color="auto"/>
            <w:left w:val="none" w:sz="0" w:space="0" w:color="auto"/>
            <w:bottom w:val="none" w:sz="0" w:space="0" w:color="auto"/>
            <w:right w:val="none" w:sz="0" w:space="0" w:color="auto"/>
          </w:divBdr>
        </w:div>
        <w:div w:id="1030060492">
          <w:marLeft w:val="864"/>
          <w:marRight w:val="0"/>
          <w:marTop w:val="96"/>
          <w:marBottom w:val="0"/>
          <w:divBdr>
            <w:top w:val="none" w:sz="0" w:space="0" w:color="auto"/>
            <w:left w:val="none" w:sz="0" w:space="0" w:color="auto"/>
            <w:bottom w:val="none" w:sz="0" w:space="0" w:color="auto"/>
            <w:right w:val="none" w:sz="0" w:space="0" w:color="auto"/>
          </w:divBdr>
        </w:div>
        <w:div w:id="1157841221">
          <w:marLeft w:val="864"/>
          <w:marRight w:val="0"/>
          <w:marTop w:val="96"/>
          <w:marBottom w:val="0"/>
          <w:divBdr>
            <w:top w:val="none" w:sz="0" w:space="0" w:color="auto"/>
            <w:left w:val="none" w:sz="0" w:space="0" w:color="auto"/>
            <w:bottom w:val="none" w:sz="0" w:space="0" w:color="auto"/>
            <w:right w:val="none" w:sz="0" w:space="0" w:color="auto"/>
          </w:divBdr>
        </w:div>
        <w:div w:id="10493576">
          <w:marLeft w:val="864"/>
          <w:marRight w:val="0"/>
          <w:marTop w:val="96"/>
          <w:marBottom w:val="0"/>
          <w:divBdr>
            <w:top w:val="none" w:sz="0" w:space="0" w:color="auto"/>
            <w:left w:val="none" w:sz="0" w:space="0" w:color="auto"/>
            <w:bottom w:val="none" w:sz="0" w:space="0" w:color="auto"/>
            <w:right w:val="none" w:sz="0" w:space="0" w:color="auto"/>
          </w:divBdr>
        </w:div>
        <w:div w:id="1175340023">
          <w:marLeft w:val="864"/>
          <w:marRight w:val="0"/>
          <w:marTop w:val="96"/>
          <w:marBottom w:val="0"/>
          <w:divBdr>
            <w:top w:val="none" w:sz="0" w:space="0" w:color="auto"/>
            <w:left w:val="none" w:sz="0" w:space="0" w:color="auto"/>
            <w:bottom w:val="none" w:sz="0" w:space="0" w:color="auto"/>
            <w:right w:val="none" w:sz="0" w:space="0" w:color="auto"/>
          </w:divBdr>
        </w:div>
        <w:div w:id="2119333006">
          <w:marLeft w:val="864"/>
          <w:marRight w:val="0"/>
          <w:marTop w:val="96"/>
          <w:marBottom w:val="0"/>
          <w:divBdr>
            <w:top w:val="none" w:sz="0" w:space="0" w:color="auto"/>
            <w:left w:val="none" w:sz="0" w:space="0" w:color="auto"/>
            <w:bottom w:val="none" w:sz="0" w:space="0" w:color="auto"/>
            <w:right w:val="none" w:sz="0" w:space="0" w:color="auto"/>
          </w:divBdr>
        </w:div>
        <w:div w:id="687678066">
          <w:marLeft w:val="864"/>
          <w:marRight w:val="0"/>
          <w:marTop w:val="96"/>
          <w:marBottom w:val="0"/>
          <w:divBdr>
            <w:top w:val="none" w:sz="0" w:space="0" w:color="auto"/>
            <w:left w:val="none" w:sz="0" w:space="0" w:color="auto"/>
            <w:bottom w:val="none" w:sz="0" w:space="0" w:color="auto"/>
            <w:right w:val="none" w:sz="0" w:space="0" w:color="auto"/>
          </w:divBdr>
        </w:div>
        <w:div w:id="1997220985">
          <w:marLeft w:val="864"/>
          <w:marRight w:val="0"/>
          <w:marTop w:val="96"/>
          <w:marBottom w:val="0"/>
          <w:divBdr>
            <w:top w:val="none" w:sz="0" w:space="0" w:color="auto"/>
            <w:left w:val="none" w:sz="0" w:space="0" w:color="auto"/>
            <w:bottom w:val="none" w:sz="0" w:space="0" w:color="auto"/>
            <w:right w:val="none" w:sz="0" w:space="0" w:color="auto"/>
          </w:divBdr>
        </w:div>
        <w:div w:id="607545500">
          <w:marLeft w:val="86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Moletsane</dc:creator>
  <cp:lastModifiedBy>nyadi baks</cp:lastModifiedBy>
  <cp:revision>2</cp:revision>
  <cp:lastPrinted>2015-09-02T11:49:00Z</cp:lastPrinted>
  <dcterms:created xsi:type="dcterms:W3CDTF">2020-06-12T13:07:00Z</dcterms:created>
  <dcterms:modified xsi:type="dcterms:W3CDTF">2020-06-12T13:07:00Z</dcterms:modified>
</cp:coreProperties>
</file>